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40E" w:rsidRDefault="00D1440E" w:rsidP="003802C1">
      <w:pPr>
        <w:keepNext/>
        <w:widowControl w:val="0"/>
        <w:rPr>
          <w:b/>
          <w:sz w:val="28"/>
          <w:szCs w:val="28"/>
        </w:rPr>
      </w:pPr>
      <w:bookmarkStart w:id="0" w:name="_Toc291745068"/>
      <w:bookmarkStart w:id="1" w:name="_Toc525991794"/>
      <w:r>
        <w:rPr>
          <w:b/>
          <w:sz w:val="28"/>
          <w:szCs w:val="28"/>
        </w:rPr>
        <w:t>PROJECT MANAGER</w:t>
      </w:r>
    </w:p>
    <w:p w:rsidR="003F1870" w:rsidRDefault="003F1870" w:rsidP="003802C1">
      <w:pPr>
        <w:keepNext/>
        <w:widowControl w:val="0"/>
        <w:rPr>
          <w:b/>
          <w:sz w:val="28"/>
          <w:szCs w:val="28"/>
        </w:rPr>
      </w:pPr>
      <w:r w:rsidRPr="00E20BAB">
        <w:rPr>
          <w:b/>
          <w:sz w:val="28"/>
          <w:szCs w:val="28"/>
        </w:rPr>
        <w:t xml:space="preserve">SCHEDULES 1 </w:t>
      </w:r>
      <w:r w:rsidR="00562617">
        <w:rPr>
          <w:b/>
          <w:sz w:val="28"/>
          <w:szCs w:val="28"/>
        </w:rPr>
        <w:t>–</w:t>
      </w:r>
      <w:r w:rsidRPr="00E20BAB">
        <w:rPr>
          <w:b/>
          <w:sz w:val="28"/>
          <w:szCs w:val="28"/>
        </w:rPr>
        <w:t xml:space="preserve"> 3</w:t>
      </w:r>
      <w:bookmarkEnd w:id="0"/>
    </w:p>
    <w:p w:rsidR="001C4AA0" w:rsidRPr="00D1440E" w:rsidRDefault="001C4AA0" w:rsidP="003802C1">
      <w:pPr>
        <w:pStyle w:val="TOCHeading"/>
        <w:jc w:val="both"/>
        <w:rPr>
          <w:rFonts w:ascii="Arial" w:hAnsi="Arial" w:cs="Arial"/>
          <w:color w:val="auto"/>
        </w:rPr>
      </w:pPr>
      <w:r w:rsidRPr="00D1440E">
        <w:rPr>
          <w:rFonts w:ascii="Arial" w:hAnsi="Arial" w:cs="Arial"/>
          <w:color w:val="auto"/>
        </w:rPr>
        <w:t>Contents</w:t>
      </w:r>
    </w:p>
    <w:p w:rsidR="00C64D9A" w:rsidRDefault="001C4AA0">
      <w:pPr>
        <w:pStyle w:val="TOC1"/>
        <w:rPr>
          <w:rFonts w:asciiTheme="minorHAnsi" w:eastAsiaTheme="minorEastAsia" w:hAnsiTheme="minorHAnsi" w:cstheme="minorBidi"/>
          <w:b w:val="0"/>
          <w:noProof/>
          <w:sz w:val="22"/>
          <w:lang w:eastAsia="en-AU"/>
        </w:rPr>
      </w:pPr>
      <w:r>
        <w:fldChar w:fldCharType="begin"/>
      </w:r>
      <w:r>
        <w:instrText xml:space="preserve"> TOC \o "1-3" \h \z \u </w:instrText>
      </w:r>
      <w:r>
        <w:fldChar w:fldCharType="separate"/>
      </w:r>
      <w:hyperlink w:anchor="_Toc13642463" w:history="1">
        <w:r w:rsidR="00C64D9A" w:rsidRPr="003B11B1">
          <w:rPr>
            <w:rStyle w:val="Hyperlink"/>
            <w:noProof/>
          </w:rPr>
          <w:t>1</w:t>
        </w:r>
        <w:r w:rsidR="00C64D9A">
          <w:rPr>
            <w:rFonts w:asciiTheme="minorHAnsi" w:eastAsiaTheme="minorEastAsia" w:hAnsiTheme="minorHAnsi" w:cstheme="minorBidi"/>
            <w:b w:val="0"/>
            <w:noProof/>
            <w:sz w:val="22"/>
            <w:lang w:eastAsia="en-AU"/>
          </w:rPr>
          <w:tab/>
        </w:r>
        <w:r w:rsidR="00C64D9A" w:rsidRPr="003B11B1">
          <w:rPr>
            <w:rStyle w:val="Hyperlink"/>
            <w:noProof/>
          </w:rPr>
          <w:t>SCHEDULE 1: SERVICES – GENERAL</w:t>
        </w:r>
        <w:r w:rsidR="00C64D9A">
          <w:rPr>
            <w:noProof/>
            <w:webHidden/>
          </w:rPr>
          <w:tab/>
        </w:r>
        <w:r w:rsidR="00C64D9A">
          <w:rPr>
            <w:noProof/>
            <w:webHidden/>
          </w:rPr>
          <w:fldChar w:fldCharType="begin"/>
        </w:r>
        <w:r w:rsidR="00C64D9A">
          <w:rPr>
            <w:noProof/>
            <w:webHidden/>
          </w:rPr>
          <w:instrText xml:space="preserve"> PAGEREF _Toc13642463 \h </w:instrText>
        </w:r>
        <w:r w:rsidR="00C64D9A">
          <w:rPr>
            <w:noProof/>
            <w:webHidden/>
          </w:rPr>
        </w:r>
        <w:r w:rsidR="00C64D9A">
          <w:rPr>
            <w:noProof/>
            <w:webHidden/>
          </w:rPr>
          <w:fldChar w:fldCharType="separate"/>
        </w:r>
        <w:r w:rsidR="00287B55">
          <w:rPr>
            <w:noProof/>
            <w:webHidden/>
          </w:rPr>
          <w:t>3</w:t>
        </w:r>
        <w:r w:rsidR="00C64D9A">
          <w:rPr>
            <w:noProof/>
            <w:webHidden/>
          </w:rPr>
          <w:fldChar w:fldCharType="end"/>
        </w:r>
      </w:hyperlink>
    </w:p>
    <w:p w:rsidR="00C64D9A" w:rsidRDefault="00720905">
      <w:pPr>
        <w:pStyle w:val="TOC2"/>
        <w:rPr>
          <w:rFonts w:asciiTheme="minorHAnsi" w:eastAsiaTheme="minorEastAsia" w:hAnsiTheme="minorHAnsi" w:cstheme="minorBidi"/>
          <w:noProof/>
          <w:lang w:eastAsia="en-AU"/>
        </w:rPr>
      </w:pPr>
      <w:hyperlink w:anchor="_Toc13642464" w:history="1">
        <w:r w:rsidR="00C64D9A" w:rsidRPr="003B11B1">
          <w:rPr>
            <w:rStyle w:val="Hyperlink"/>
            <w:noProof/>
          </w:rPr>
          <w:t>1.1</w:t>
        </w:r>
        <w:r w:rsidR="00C64D9A">
          <w:rPr>
            <w:rFonts w:asciiTheme="minorHAnsi" w:eastAsiaTheme="minorEastAsia" w:hAnsiTheme="minorHAnsi" w:cstheme="minorBidi"/>
            <w:noProof/>
            <w:lang w:eastAsia="en-AU"/>
          </w:rPr>
          <w:tab/>
        </w:r>
        <w:r w:rsidR="00C64D9A" w:rsidRPr="003B11B1">
          <w:rPr>
            <w:rStyle w:val="Hyperlink"/>
            <w:noProof/>
          </w:rPr>
          <w:t>Terminology</w:t>
        </w:r>
        <w:r w:rsidR="00C64D9A">
          <w:rPr>
            <w:noProof/>
            <w:webHidden/>
          </w:rPr>
          <w:tab/>
        </w:r>
        <w:r w:rsidR="00C64D9A">
          <w:rPr>
            <w:noProof/>
            <w:webHidden/>
          </w:rPr>
          <w:fldChar w:fldCharType="begin"/>
        </w:r>
        <w:r w:rsidR="00C64D9A">
          <w:rPr>
            <w:noProof/>
            <w:webHidden/>
          </w:rPr>
          <w:instrText xml:space="preserve"> PAGEREF _Toc13642464 \h </w:instrText>
        </w:r>
        <w:r w:rsidR="00C64D9A">
          <w:rPr>
            <w:noProof/>
            <w:webHidden/>
          </w:rPr>
        </w:r>
        <w:r w:rsidR="00C64D9A">
          <w:rPr>
            <w:noProof/>
            <w:webHidden/>
          </w:rPr>
          <w:fldChar w:fldCharType="separate"/>
        </w:r>
        <w:r w:rsidR="00287B55">
          <w:rPr>
            <w:noProof/>
            <w:webHidden/>
          </w:rPr>
          <w:t>3</w:t>
        </w:r>
        <w:r w:rsidR="00C64D9A">
          <w:rPr>
            <w:noProof/>
            <w:webHidden/>
          </w:rPr>
          <w:fldChar w:fldCharType="end"/>
        </w:r>
      </w:hyperlink>
    </w:p>
    <w:p w:rsidR="00C64D9A" w:rsidRDefault="00720905">
      <w:pPr>
        <w:pStyle w:val="TOC2"/>
        <w:rPr>
          <w:rFonts w:asciiTheme="minorHAnsi" w:eastAsiaTheme="minorEastAsia" w:hAnsiTheme="minorHAnsi" w:cstheme="minorBidi"/>
          <w:noProof/>
          <w:lang w:eastAsia="en-AU"/>
        </w:rPr>
      </w:pPr>
      <w:hyperlink w:anchor="_Toc13642465" w:history="1">
        <w:r w:rsidR="00C64D9A" w:rsidRPr="003B11B1">
          <w:rPr>
            <w:rStyle w:val="Hyperlink"/>
            <w:noProof/>
          </w:rPr>
          <w:t>1.2</w:t>
        </w:r>
        <w:r w:rsidR="00C64D9A">
          <w:rPr>
            <w:rFonts w:asciiTheme="minorHAnsi" w:eastAsiaTheme="minorEastAsia" w:hAnsiTheme="minorHAnsi" w:cstheme="minorBidi"/>
            <w:noProof/>
            <w:lang w:eastAsia="en-AU"/>
          </w:rPr>
          <w:tab/>
        </w:r>
        <w:r w:rsidR="00C64D9A" w:rsidRPr="003B11B1">
          <w:rPr>
            <w:rStyle w:val="Hyperlink"/>
            <w:noProof/>
          </w:rPr>
          <w:t>Services</w:t>
        </w:r>
        <w:r w:rsidR="00C64D9A">
          <w:rPr>
            <w:noProof/>
            <w:webHidden/>
          </w:rPr>
          <w:tab/>
        </w:r>
        <w:r w:rsidR="00C64D9A">
          <w:rPr>
            <w:noProof/>
            <w:webHidden/>
          </w:rPr>
          <w:fldChar w:fldCharType="begin"/>
        </w:r>
        <w:r w:rsidR="00C64D9A">
          <w:rPr>
            <w:noProof/>
            <w:webHidden/>
          </w:rPr>
          <w:instrText xml:space="preserve"> PAGEREF _Toc13642465 \h </w:instrText>
        </w:r>
        <w:r w:rsidR="00C64D9A">
          <w:rPr>
            <w:noProof/>
            <w:webHidden/>
          </w:rPr>
        </w:r>
        <w:r w:rsidR="00C64D9A">
          <w:rPr>
            <w:noProof/>
            <w:webHidden/>
          </w:rPr>
          <w:fldChar w:fldCharType="separate"/>
        </w:r>
        <w:r w:rsidR="00287B55">
          <w:rPr>
            <w:noProof/>
            <w:webHidden/>
          </w:rPr>
          <w:t>3</w:t>
        </w:r>
        <w:r w:rsidR="00C64D9A">
          <w:rPr>
            <w:noProof/>
            <w:webHidden/>
          </w:rPr>
          <w:fldChar w:fldCharType="end"/>
        </w:r>
      </w:hyperlink>
    </w:p>
    <w:p w:rsidR="00C64D9A" w:rsidRDefault="00720905">
      <w:pPr>
        <w:pStyle w:val="TOC2"/>
        <w:rPr>
          <w:rFonts w:asciiTheme="minorHAnsi" w:eastAsiaTheme="minorEastAsia" w:hAnsiTheme="minorHAnsi" w:cstheme="minorBidi"/>
          <w:noProof/>
          <w:lang w:eastAsia="en-AU"/>
        </w:rPr>
      </w:pPr>
      <w:hyperlink w:anchor="_Toc13642466" w:history="1">
        <w:r w:rsidR="00C64D9A" w:rsidRPr="003B11B1">
          <w:rPr>
            <w:rStyle w:val="Hyperlink"/>
            <w:noProof/>
          </w:rPr>
          <w:t>1.3</w:t>
        </w:r>
        <w:r w:rsidR="00C64D9A">
          <w:rPr>
            <w:rFonts w:asciiTheme="minorHAnsi" w:eastAsiaTheme="minorEastAsia" w:hAnsiTheme="minorHAnsi" w:cstheme="minorBidi"/>
            <w:noProof/>
            <w:lang w:eastAsia="en-AU"/>
          </w:rPr>
          <w:tab/>
        </w:r>
        <w:r w:rsidR="00C64D9A" w:rsidRPr="003B11B1">
          <w:rPr>
            <w:rStyle w:val="Hyperlink"/>
            <w:noProof/>
          </w:rPr>
          <w:t>Contract Price – Fees and Disbursements</w:t>
        </w:r>
        <w:r w:rsidR="00C64D9A">
          <w:rPr>
            <w:noProof/>
            <w:webHidden/>
          </w:rPr>
          <w:tab/>
        </w:r>
        <w:r w:rsidR="00C64D9A">
          <w:rPr>
            <w:noProof/>
            <w:webHidden/>
          </w:rPr>
          <w:fldChar w:fldCharType="begin"/>
        </w:r>
        <w:r w:rsidR="00C64D9A">
          <w:rPr>
            <w:noProof/>
            <w:webHidden/>
          </w:rPr>
          <w:instrText xml:space="preserve"> PAGEREF _Toc13642466 \h </w:instrText>
        </w:r>
        <w:r w:rsidR="00C64D9A">
          <w:rPr>
            <w:noProof/>
            <w:webHidden/>
          </w:rPr>
        </w:r>
        <w:r w:rsidR="00C64D9A">
          <w:rPr>
            <w:noProof/>
            <w:webHidden/>
          </w:rPr>
          <w:fldChar w:fldCharType="separate"/>
        </w:r>
        <w:r w:rsidR="00287B55">
          <w:rPr>
            <w:noProof/>
            <w:webHidden/>
          </w:rPr>
          <w:t>3</w:t>
        </w:r>
        <w:r w:rsidR="00C64D9A">
          <w:rPr>
            <w:noProof/>
            <w:webHidden/>
          </w:rPr>
          <w:fldChar w:fldCharType="end"/>
        </w:r>
      </w:hyperlink>
    </w:p>
    <w:p w:rsidR="00C64D9A" w:rsidRDefault="00720905">
      <w:pPr>
        <w:pStyle w:val="TOC2"/>
        <w:rPr>
          <w:rFonts w:asciiTheme="minorHAnsi" w:eastAsiaTheme="minorEastAsia" w:hAnsiTheme="minorHAnsi" w:cstheme="minorBidi"/>
          <w:noProof/>
          <w:lang w:eastAsia="en-AU"/>
        </w:rPr>
      </w:pPr>
      <w:hyperlink w:anchor="_Toc13642467" w:history="1">
        <w:r w:rsidR="00C64D9A" w:rsidRPr="003B11B1">
          <w:rPr>
            <w:rStyle w:val="Hyperlink"/>
            <w:noProof/>
          </w:rPr>
          <w:t>1.4</w:t>
        </w:r>
        <w:r w:rsidR="00C64D9A">
          <w:rPr>
            <w:rFonts w:asciiTheme="minorHAnsi" w:eastAsiaTheme="minorEastAsia" w:hAnsiTheme="minorHAnsi" w:cstheme="minorBidi"/>
            <w:noProof/>
            <w:lang w:eastAsia="en-AU"/>
          </w:rPr>
          <w:tab/>
        </w:r>
        <w:r w:rsidR="00C64D9A" w:rsidRPr="003B11B1">
          <w:rPr>
            <w:rStyle w:val="Hyperlink"/>
            <w:noProof/>
          </w:rPr>
          <w:t>Contract Material</w:t>
        </w:r>
        <w:r w:rsidR="00C64D9A">
          <w:rPr>
            <w:noProof/>
            <w:webHidden/>
          </w:rPr>
          <w:tab/>
        </w:r>
        <w:r w:rsidR="00C64D9A">
          <w:rPr>
            <w:noProof/>
            <w:webHidden/>
          </w:rPr>
          <w:fldChar w:fldCharType="begin"/>
        </w:r>
        <w:r w:rsidR="00C64D9A">
          <w:rPr>
            <w:noProof/>
            <w:webHidden/>
          </w:rPr>
          <w:instrText xml:space="preserve"> PAGEREF _Toc13642467 \h </w:instrText>
        </w:r>
        <w:r w:rsidR="00C64D9A">
          <w:rPr>
            <w:noProof/>
            <w:webHidden/>
          </w:rPr>
        </w:r>
        <w:r w:rsidR="00C64D9A">
          <w:rPr>
            <w:noProof/>
            <w:webHidden/>
          </w:rPr>
          <w:fldChar w:fldCharType="separate"/>
        </w:r>
        <w:r w:rsidR="00287B55">
          <w:rPr>
            <w:noProof/>
            <w:webHidden/>
          </w:rPr>
          <w:t>3</w:t>
        </w:r>
        <w:r w:rsidR="00C64D9A">
          <w:rPr>
            <w:noProof/>
            <w:webHidden/>
          </w:rPr>
          <w:fldChar w:fldCharType="end"/>
        </w:r>
      </w:hyperlink>
    </w:p>
    <w:p w:rsidR="00C64D9A" w:rsidRDefault="00720905">
      <w:pPr>
        <w:pStyle w:val="TOC2"/>
        <w:rPr>
          <w:rFonts w:asciiTheme="minorHAnsi" w:eastAsiaTheme="minorEastAsia" w:hAnsiTheme="minorHAnsi" w:cstheme="minorBidi"/>
          <w:noProof/>
          <w:lang w:eastAsia="en-AU"/>
        </w:rPr>
      </w:pPr>
      <w:hyperlink w:anchor="_Toc13642468" w:history="1">
        <w:r w:rsidR="00C64D9A" w:rsidRPr="003B11B1">
          <w:rPr>
            <w:rStyle w:val="Hyperlink"/>
            <w:noProof/>
          </w:rPr>
          <w:t>1.5</w:t>
        </w:r>
        <w:r w:rsidR="00C64D9A">
          <w:rPr>
            <w:rFonts w:asciiTheme="minorHAnsi" w:eastAsiaTheme="minorEastAsia" w:hAnsiTheme="minorHAnsi" w:cstheme="minorBidi"/>
            <w:noProof/>
            <w:lang w:eastAsia="en-AU"/>
          </w:rPr>
          <w:tab/>
        </w:r>
        <w:r w:rsidR="00C64D9A" w:rsidRPr="003B11B1">
          <w:rPr>
            <w:rStyle w:val="Hyperlink"/>
            <w:noProof/>
          </w:rPr>
          <w:t>Department for Planning, Transport and Infrastructure Publications, Policies and Guide notes</w:t>
        </w:r>
        <w:r w:rsidR="00C64D9A">
          <w:rPr>
            <w:noProof/>
            <w:webHidden/>
          </w:rPr>
          <w:tab/>
        </w:r>
        <w:r w:rsidR="00C64D9A">
          <w:rPr>
            <w:noProof/>
            <w:webHidden/>
          </w:rPr>
          <w:fldChar w:fldCharType="begin"/>
        </w:r>
        <w:r w:rsidR="00C64D9A">
          <w:rPr>
            <w:noProof/>
            <w:webHidden/>
          </w:rPr>
          <w:instrText xml:space="preserve"> PAGEREF _Toc13642468 \h </w:instrText>
        </w:r>
        <w:r w:rsidR="00C64D9A">
          <w:rPr>
            <w:noProof/>
            <w:webHidden/>
          </w:rPr>
        </w:r>
        <w:r w:rsidR="00C64D9A">
          <w:rPr>
            <w:noProof/>
            <w:webHidden/>
          </w:rPr>
          <w:fldChar w:fldCharType="separate"/>
        </w:r>
        <w:r w:rsidR="00287B55">
          <w:rPr>
            <w:noProof/>
            <w:webHidden/>
          </w:rPr>
          <w:t>4</w:t>
        </w:r>
        <w:r w:rsidR="00C64D9A">
          <w:rPr>
            <w:noProof/>
            <w:webHidden/>
          </w:rPr>
          <w:fldChar w:fldCharType="end"/>
        </w:r>
      </w:hyperlink>
    </w:p>
    <w:p w:rsidR="00C64D9A" w:rsidRDefault="00720905">
      <w:pPr>
        <w:pStyle w:val="TOC2"/>
        <w:rPr>
          <w:rFonts w:asciiTheme="minorHAnsi" w:eastAsiaTheme="minorEastAsia" w:hAnsiTheme="minorHAnsi" w:cstheme="minorBidi"/>
          <w:noProof/>
          <w:lang w:eastAsia="en-AU"/>
        </w:rPr>
      </w:pPr>
      <w:hyperlink w:anchor="_Toc13642469" w:history="1">
        <w:r w:rsidR="00C64D9A" w:rsidRPr="003B11B1">
          <w:rPr>
            <w:rStyle w:val="Hyperlink"/>
            <w:noProof/>
          </w:rPr>
          <w:t>1.6</w:t>
        </w:r>
        <w:r w:rsidR="00C64D9A">
          <w:rPr>
            <w:rFonts w:asciiTheme="minorHAnsi" w:eastAsiaTheme="minorEastAsia" w:hAnsiTheme="minorHAnsi" w:cstheme="minorBidi"/>
            <w:noProof/>
            <w:lang w:eastAsia="en-AU"/>
          </w:rPr>
          <w:tab/>
        </w:r>
        <w:r w:rsidR="00C64D9A" w:rsidRPr="003B11B1">
          <w:rPr>
            <w:rStyle w:val="Hyperlink"/>
            <w:noProof/>
          </w:rPr>
          <w:t>Project Management Services</w:t>
        </w:r>
        <w:r w:rsidR="00C64D9A">
          <w:rPr>
            <w:noProof/>
            <w:webHidden/>
          </w:rPr>
          <w:tab/>
        </w:r>
        <w:r w:rsidR="00C64D9A">
          <w:rPr>
            <w:noProof/>
            <w:webHidden/>
          </w:rPr>
          <w:fldChar w:fldCharType="begin"/>
        </w:r>
        <w:r w:rsidR="00C64D9A">
          <w:rPr>
            <w:noProof/>
            <w:webHidden/>
          </w:rPr>
          <w:instrText xml:space="preserve"> PAGEREF _Toc13642469 \h </w:instrText>
        </w:r>
        <w:r w:rsidR="00C64D9A">
          <w:rPr>
            <w:noProof/>
            <w:webHidden/>
          </w:rPr>
        </w:r>
        <w:r w:rsidR="00C64D9A">
          <w:rPr>
            <w:noProof/>
            <w:webHidden/>
          </w:rPr>
          <w:fldChar w:fldCharType="separate"/>
        </w:r>
        <w:r w:rsidR="00287B55">
          <w:rPr>
            <w:noProof/>
            <w:webHidden/>
          </w:rPr>
          <w:t>4</w:t>
        </w:r>
        <w:r w:rsidR="00C64D9A">
          <w:rPr>
            <w:noProof/>
            <w:webHidden/>
          </w:rPr>
          <w:fldChar w:fldCharType="end"/>
        </w:r>
      </w:hyperlink>
    </w:p>
    <w:p w:rsidR="00C64D9A" w:rsidRDefault="00720905">
      <w:pPr>
        <w:pStyle w:val="TOC2"/>
        <w:rPr>
          <w:rFonts w:asciiTheme="minorHAnsi" w:eastAsiaTheme="minorEastAsia" w:hAnsiTheme="minorHAnsi" w:cstheme="minorBidi"/>
          <w:noProof/>
          <w:lang w:eastAsia="en-AU"/>
        </w:rPr>
      </w:pPr>
      <w:hyperlink w:anchor="_Toc13642470" w:history="1">
        <w:r w:rsidR="00C64D9A" w:rsidRPr="003B11B1">
          <w:rPr>
            <w:rStyle w:val="Hyperlink"/>
            <w:noProof/>
          </w:rPr>
          <w:t>1.7</w:t>
        </w:r>
        <w:r w:rsidR="00C64D9A">
          <w:rPr>
            <w:rFonts w:asciiTheme="minorHAnsi" w:eastAsiaTheme="minorEastAsia" w:hAnsiTheme="minorHAnsi" w:cstheme="minorBidi"/>
            <w:noProof/>
            <w:lang w:eastAsia="en-AU"/>
          </w:rPr>
          <w:tab/>
        </w:r>
        <w:r w:rsidR="00C64D9A" w:rsidRPr="003B11B1">
          <w:rPr>
            <w:rStyle w:val="Hyperlink"/>
            <w:noProof/>
          </w:rPr>
          <w:t>Local Content</w:t>
        </w:r>
        <w:r w:rsidR="00C64D9A">
          <w:rPr>
            <w:noProof/>
            <w:webHidden/>
          </w:rPr>
          <w:tab/>
        </w:r>
        <w:r w:rsidR="00C64D9A">
          <w:rPr>
            <w:noProof/>
            <w:webHidden/>
          </w:rPr>
          <w:fldChar w:fldCharType="begin"/>
        </w:r>
        <w:r w:rsidR="00C64D9A">
          <w:rPr>
            <w:noProof/>
            <w:webHidden/>
          </w:rPr>
          <w:instrText xml:space="preserve"> PAGEREF _Toc13642470 \h </w:instrText>
        </w:r>
        <w:r w:rsidR="00C64D9A">
          <w:rPr>
            <w:noProof/>
            <w:webHidden/>
          </w:rPr>
        </w:r>
        <w:r w:rsidR="00C64D9A">
          <w:rPr>
            <w:noProof/>
            <w:webHidden/>
          </w:rPr>
          <w:fldChar w:fldCharType="separate"/>
        </w:r>
        <w:r w:rsidR="00287B55">
          <w:rPr>
            <w:noProof/>
            <w:webHidden/>
          </w:rPr>
          <w:t>4</w:t>
        </w:r>
        <w:r w:rsidR="00C64D9A">
          <w:rPr>
            <w:noProof/>
            <w:webHidden/>
          </w:rPr>
          <w:fldChar w:fldCharType="end"/>
        </w:r>
      </w:hyperlink>
    </w:p>
    <w:p w:rsidR="00C64D9A" w:rsidRDefault="00720905">
      <w:pPr>
        <w:pStyle w:val="TOC2"/>
        <w:rPr>
          <w:rFonts w:asciiTheme="minorHAnsi" w:eastAsiaTheme="minorEastAsia" w:hAnsiTheme="minorHAnsi" w:cstheme="minorBidi"/>
          <w:noProof/>
          <w:lang w:eastAsia="en-AU"/>
        </w:rPr>
      </w:pPr>
      <w:hyperlink w:anchor="_Toc13642471" w:history="1">
        <w:r w:rsidR="00C64D9A" w:rsidRPr="003B11B1">
          <w:rPr>
            <w:rStyle w:val="Hyperlink"/>
            <w:noProof/>
          </w:rPr>
          <w:t>1.8</w:t>
        </w:r>
        <w:r w:rsidR="00C64D9A">
          <w:rPr>
            <w:rFonts w:asciiTheme="minorHAnsi" w:eastAsiaTheme="minorEastAsia" w:hAnsiTheme="minorHAnsi" w:cstheme="minorBidi"/>
            <w:noProof/>
            <w:lang w:eastAsia="en-AU"/>
          </w:rPr>
          <w:tab/>
        </w:r>
        <w:r w:rsidR="00C64D9A" w:rsidRPr="003B11B1">
          <w:rPr>
            <w:rStyle w:val="Hyperlink"/>
            <w:noProof/>
          </w:rPr>
          <w:t>Project Program</w:t>
        </w:r>
        <w:r w:rsidR="00C64D9A">
          <w:rPr>
            <w:noProof/>
            <w:webHidden/>
          </w:rPr>
          <w:tab/>
        </w:r>
        <w:r w:rsidR="00C64D9A">
          <w:rPr>
            <w:noProof/>
            <w:webHidden/>
          </w:rPr>
          <w:fldChar w:fldCharType="begin"/>
        </w:r>
        <w:r w:rsidR="00C64D9A">
          <w:rPr>
            <w:noProof/>
            <w:webHidden/>
          </w:rPr>
          <w:instrText xml:space="preserve"> PAGEREF _Toc13642471 \h </w:instrText>
        </w:r>
        <w:r w:rsidR="00C64D9A">
          <w:rPr>
            <w:noProof/>
            <w:webHidden/>
          </w:rPr>
        </w:r>
        <w:r w:rsidR="00C64D9A">
          <w:rPr>
            <w:noProof/>
            <w:webHidden/>
          </w:rPr>
          <w:fldChar w:fldCharType="separate"/>
        </w:r>
        <w:r w:rsidR="00287B55">
          <w:rPr>
            <w:noProof/>
            <w:webHidden/>
          </w:rPr>
          <w:t>5</w:t>
        </w:r>
        <w:r w:rsidR="00C64D9A">
          <w:rPr>
            <w:noProof/>
            <w:webHidden/>
          </w:rPr>
          <w:fldChar w:fldCharType="end"/>
        </w:r>
      </w:hyperlink>
    </w:p>
    <w:p w:rsidR="00C64D9A" w:rsidRDefault="00720905">
      <w:pPr>
        <w:pStyle w:val="TOC2"/>
        <w:rPr>
          <w:rFonts w:asciiTheme="minorHAnsi" w:eastAsiaTheme="minorEastAsia" w:hAnsiTheme="minorHAnsi" w:cstheme="minorBidi"/>
          <w:noProof/>
          <w:lang w:eastAsia="en-AU"/>
        </w:rPr>
      </w:pPr>
      <w:hyperlink w:anchor="_Toc13642472" w:history="1">
        <w:r w:rsidR="00C64D9A" w:rsidRPr="003B11B1">
          <w:rPr>
            <w:rStyle w:val="Hyperlink"/>
            <w:noProof/>
          </w:rPr>
          <w:t>1.9</w:t>
        </w:r>
        <w:r w:rsidR="00C64D9A">
          <w:rPr>
            <w:rFonts w:asciiTheme="minorHAnsi" w:eastAsiaTheme="minorEastAsia" w:hAnsiTheme="minorHAnsi" w:cstheme="minorBidi"/>
            <w:noProof/>
            <w:lang w:eastAsia="en-AU"/>
          </w:rPr>
          <w:tab/>
        </w:r>
        <w:r w:rsidR="00C64D9A" w:rsidRPr="003B11B1">
          <w:rPr>
            <w:rStyle w:val="Hyperlink"/>
            <w:noProof/>
          </w:rPr>
          <w:t>Project Budget</w:t>
        </w:r>
        <w:r w:rsidR="00C64D9A">
          <w:rPr>
            <w:noProof/>
            <w:webHidden/>
          </w:rPr>
          <w:tab/>
        </w:r>
        <w:r w:rsidR="00C64D9A">
          <w:rPr>
            <w:noProof/>
            <w:webHidden/>
          </w:rPr>
          <w:fldChar w:fldCharType="begin"/>
        </w:r>
        <w:r w:rsidR="00C64D9A">
          <w:rPr>
            <w:noProof/>
            <w:webHidden/>
          </w:rPr>
          <w:instrText xml:space="preserve"> PAGEREF _Toc13642472 \h </w:instrText>
        </w:r>
        <w:r w:rsidR="00C64D9A">
          <w:rPr>
            <w:noProof/>
            <w:webHidden/>
          </w:rPr>
        </w:r>
        <w:r w:rsidR="00C64D9A">
          <w:rPr>
            <w:noProof/>
            <w:webHidden/>
          </w:rPr>
          <w:fldChar w:fldCharType="separate"/>
        </w:r>
        <w:r w:rsidR="00287B55">
          <w:rPr>
            <w:noProof/>
            <w:webHidden/>
          </w:rPr>
          <w:t>5</w:t>
        </w:r>
        <w:r w:rsidR="00C64D9A">
          <w:rPr>
            <w:noProof/>
            <w:webHidden/>
          </w:rPr>
          <w:fldChar w:fldCharType="end"/>
        </w:r>
      </w:hyperlink>
    </w:p>
    <w:p w:rsidR="00C64D9A" w:rsidRDefault="00720905">
      <w:pPr>
        <w:pStyle w:val="TOC2"/>
        <w:rPr>
          <w:rFonts w:asciiTheme="minorHAnsi" w:eastAsiaTheme="minorEastAsia" w:hAnsiTheme="minorHAnsi" w:cstheme="minorBidi"/>
          <w:noProof/>
          <w:lang w:eastAsia="en-AU"/>
        </w:rPr>
      </w:pPr>
      <w:hyperlink w:anchor="_Toc13642473" w:history="1">
        <w:r w:rsidR="00C64D9A" w:rsidRPr="003B11B1">
          <w:rPr>
            <w:rStyle w:val="Hyperlink"/>
            <w:noProof/>
          </w:rPr>
          <w:t>1.10</w:t>
        </w:r>
        <w:r w:rsidR="00C64D9A">
          <w:rPr>
            <w:rFonts w:asciiTheme="minorHAnsi" w:eastAsiaTheme="minorEastAsia" w:hAnsiTheme="minorHAnsi" w:cstheme="minorBidi"/>
            <w:noProof/>
            <w:lang w:eastAsia="en-AU"/>
          </w:rPr>
          <w:tab/>
        </w:r>
        <w:r w:rsidR="00C64D9A" w:rsidRPr="003B11B1">
          <w:rPr>
            <w:rStyle w:val="Hyperlink"/>
            <w:noProof/>
          </w:rPr>
          <w:t>Construction Contract Tenders, Contracts and Administration</w:t>
        </w:r>
        <w:r w:rsidR="00C64D9A">
          <w:rPr>
            <w:noProof/>
            <w:webHidden/>
          </w:rPr>
          <w:tab/>
        </w:r>
        <w:r w:rsidR="00C64D9A">
          <w:rPr>
            <w:noProof/>
            <w:webHidden/>
          </w:rPr>
          <w:fldChar w:fldCharType="begin"/>
        </w:r>
        <w:r w:rsidR="00C64D9A">
          <w:rPr>
            <w:noProof/>
            <w:webHidden/>
          </w:rPr>
          <w:instrText xml:space="preserve"> PAGEREF _Toc13642473 \h </w:instrText>
        </w:r>
        <w:r w:rsidR="00C64D9A">
          <w:rPr>
            <w:noProof/>
            <w:webHidden/>
          </w:rPr>
        </w:r>
        <w:r w:rsidR="00C64D9A">
          <w:rPr>
            <w:noProof/>
            <w:webHidden/>
          </w:rPr>
          <w:fldChar w:fldCharType="separate"/>
        </w:r>
        <w:r w:rsidR="00287B55">
          <w:rPr>
            <w:noProof/>
            <w:webHidden/>
          </w:rPr>
          <w:t>5</w:t>
        </w:r>
        <w:r w:rsidR="00C64D9A">
          <w:rPr>
            <w:noProof/>
            <w:webHidden/>
          </w:rPr>
          <w:fldChar w:fldCharType="end"/>
        </w:r>
      </w:hyperlink>
    </w:p>
    <w:p w:rsidR="00C64D9A" w:rsidRDefault="00720905">
      <w:pPr>
        <w:pStyle w:val="TOC2"/>
        <w:rPr>
          <w:rFonts w:asciiTheme="minorHAnsi" w:eastAsiaTheme="minorEastAsia" w:hAnsiTheme="minorHAnsi" w:cstheme="minorBidi"/>
          <w:noProof/>
          <w:lang w:eastAsia="en-AU"/>
        </w:rPr>
      </w:pPr>
      <w:hyperlink w:anchor="_Toc13642474" w:history="1">
        <w:r w:rsidR="00C64D9A" w:rsidRPr="003B11B1">
          <w:rPr>
            <w:rStyle w:val="Hyperlink"/>
            <w:noProof/>
          </w:rPr>
          <w:t>1.11</w:t>
        </w:r>
        <w:r w:rsidR="00C64D9A">
          <w:rPr>
            <w:rFonts w:asciiTheme="minorHAnsi" w:eastAsiaTheme="minorEastAsia" w:hAnsiTheme="minorHAnsi" w:cstheme="minorBidi"/>
            <w:noProof/>
            <w:lang w:eastAsia="en-AU"/>
          </w:rPr>
          <w:tab/>
        </w:r>
        <w:r w:rsidR="00C64D9A" w:rsidRPr="003B11B1">
          <w:rPr>
            <w:rStyle w:val="Hyperlink"/>
            <w:noProof/>
          </w:rPr>
          <w:t>Site Visits</w:t>
        </w:r>
        <w:r w:rsidR="00C64D9A">
          <w:rPr>
            <w:noProof/>
            <w:webHidden/>
          </w:rPr>
          <w:tab/>
        </w:r>
        <w:r w:rsidR="00C64D9A">
          <w:rPr>
            <w:noProof/>
            <w:webHidden/>
          </w:rPr>
          <w:fldChar w:fldCharType="begin"/>
        </w:r>
        <w:r w:rsidR="00C64D9A">
          <w:rPr>
            <w:noProof/>
            <w:webHidden/>
          </w:rPr>
          <w:instrText xml:space="preserve"> PAGEREF _Toc13642474 \h </w:instrText>
        </w:r>
        <w:r w:rsidR="00C64D9A">
          <w:rPr>
            <w:noProof/>
            <w:webHidden/>
          </w:rPr>
        </w:r>
        <w:r w:rsidR="00C64D9A">
          <w:rPr>
            <w:noProof/>
            <w:webHidden/>
          </w:rPr>
          <w:fldChar w:fldCharType="separate"/>
        </w:r>
        <w:r w:rsidR="00287B55">
          <w:rPr>
            <w:noProof/>
            <w:webHidden/>
          </w:rPr>
          <w:t>7</w:t>
        </w:r>
        <w:r w:rsidR="00C64D9A">
          <w:rPr>
            <w:noProof/>
            <w:webHidden/>
          </w:rPr>
          <w:fldChar w:fldCharType="end"/>
        </w:r>
      </w:hyperlink>
    </w:p>
    <w:p w:rsidR="00C64D9A" w:rsidRDefault="00720905">
      <w:pPr>
        <w:pStyle w:val="TOC2"/>
        <w:rPr>
          <w:rFonts w:asciiTheme="minorHAnsi" w:eastAsiaTheme="minorEastAsia" w:hAnsiTheme="minorHAnsi" w:cstheme="minorBidi"/>
          <w:noProof/>
          <w:lang w:eastAsia="en-AU"/>
        </w:rPr>
      </w:pPr>
      <w:hyperlink w:anchor="_Toc13642475" w:history="1">
        <w:r w:rsidR="00C64D9A" w:rsidRPr="003B11B1">
          <w:rPr>
            <w:rStyle w:val="Hyperlink"/>
            <w:noProof/>
          </w:rPr>
          <w:t>1.12</w:t>
        </w:r>
        <w:r w:rsidR="00C64D9A">
          <w:rPr>
            <w:rFonts w:asciiTheme="minorHAnsi" w:eastAsiaTheme="minorEastAsia" w:hAnsiTheme="minorHAnsi" w:cstheme="minorBidi"/>
            <w:noProof/>
            <w:lang w:eastAsia="en-AU"/>
          </w:rPr>
          <w:tab/>
        </w:r>
        <w:r w:rsidR="00C64D9A" w:rsidRPr="003B11B1">
          <w:rPr>
            <w:rStyle w:val="Hyperlink"/>
            <w:noProof/>
          </w:rPr>
          <w:t>Compliance Statements</w:t>
        </w:r>
        <w:r w:rsidR="00C64D9A">
          <w:rPr>
            <w:noProof/>
            <w:webHidden/>
          </w:rPr>
          <w:tab/>
        </w:r>
        <w:r w:rsidR="00C64D9A">
          <w:rPr>
            <w:noProof/>
            <w:webHidden/>
          </w:rPr>
          <w:fldChar w:fldCharType="begin"/>
        </w:r>
        <w:r w:rsidR="00C64D9A">
          <w:rPr>
            <w:noProof/>
            <w:webHidden/>
          </w:rPr>
          <w:instrText xml:space="preserve"> PAGEREF _Toc13642475 \h </w:instrText>
        </w:r>
        <w:r w:rsidR="00C64D9A">
          <w:rPr>
            <w:noProof/>
            <w:webHidden/>
          </w:rPr>
        </w:r>
        <w:r w:rsidR="00C64D9A">
          <w:rPr>
            <w:noProof/>
            <w:webHidden/>
          </w:rPr>
          <w:fldChar w:fldCharType="separate"/>
        </w:r>
        <w:r w:rsidR="00287B55">
          <w:rPr>
            <w:noProof/>
            <w:webHidden/>
          </w:rPr>
          <w:t>7</w:t>
        </w:r>
        <w:r w:rsidR="00C64D9A">
          <w:rPr>
            <w:noProof/>
            <w:webHidden/>
          </w:rPr>
          <w:fldChar w:fldCharType="end"/>
        </w:r>
      </w:hyperlink>
    </w:p>
    <w:p w:rsidR="00C64D9A" w:rsidRDefault="00720905">
      <w:pPr>
        <w:pStyle w:val="TOC2"/>
        <w:rPr>
          <w:rFonts w:asciiTheme="minorHAnsi" w:eastAsiaTheme="minorEastAsia" w:hAnsiTheme="minorHAnsi" w:cstheme="minorBidi"/>
          <w:noProof/>
          <w:lang w:eastAsia="en-AU"/>
        </w:rPr>
      </w:pPr>
      <w:hyperlink w:anchor="_Toc13642476" w:history="1">
        <w:r w:rsidR="00C64D9A" w:rsidRPr="003B11B1">
          <w:rPr>
            <w:rStyle w:val="Hyperlink"/>
            <w:noProof/>
          </w:rPr>
          <w:t>1.13</w:t>
        </w:r>
        <w:r w:rsidR="00C64D9A">
          <w:rPr>
            <w:rFonts w:asciiTheme="minorHAnsi" w:eastAsiaTheme="minorEastAsia" w:hAnsiTheme="minorHAnsi" w:cstheme="minorBidi"/>
            <w:noProof/>
            <w:lang w:eastAsia="en-AU"/>
          </w:rPr>
          <w:tab/>
        </w:r>
        <w:r w:rsidR="00C64D9A" w:rsidRPr="003B11B1">
          <w:rPr>
            <w:rStyle w:val="Hyperlink"/>
            <w:i/>
            <w:noProof/>
          </w:rPr>
          <w:t>Client</w:t>
        </w:r>
        <w:r w:rsidR="00C64D9A" w:rsidRPr="003B11B1">
          <w:rPr>
            <w:rStyle w:val="Hyperlink"/>
            <w:noProof/>
          </w:rPr>
          <w:t>’s ICT Project Management System (BPIMS)</w:t>
        </w:r>
        <w:r w:rsidR="00C64D9A">
          <w:rPr>
            <w:noProof/>
            <w:webHidden/>
          </w:rPr>
          <w:tab/>
        </w:r>
        <w:r w:rsidR="00C64D9A">
          <w:rPr>
            <w:noProof/>
            <w:webHidden/>
          </w:rPr>
          <w:fldChar w:fldCharType="begin"/>
        </w:r>
        <w:r w:rsidR="00C64D9A">
          <w:rPr>
            <w:noProof/>
            <w:webHidden/>
          </w:rPr>
          <w:instrText xml:space="preserve"> PAGEREF _Toc13642476 \h </w:instrText>
        </w:r>
        <w:r w:rsidR="00C64D9A">
          <w:rPr>
            <w:noProof/>
            <w:webHidden/>
          </w:rPr>
        </w:r>
        <w:r w:rsidR="00C64D9A">
          <w:rPr>
            <w:noProof/>
            <w:webHidden/>
          </w:rPr>
          <w:fldChar w:fldCharType="separate"/>
        </w:r>
        <w:r w:rsidR="00287B55">
          <w:rPr>
            <w:noProof/>
            <w:webHidden/>
          </w:rPr>
          <w:t>7</w:t>
        </w:r>
        <w:r w:rsidR="00C64D9A">
          <w:rPr>
            <w:noProof/>
            <w:webHidden/>
          </w:rPr>
          <w:fldChar w:fldCharType="end"/>
        </w:r>
      </w:hyperlink>
    </w:p>
    <w:p w:rsidR="00C64D9A" w:rsidRDefault="00720905">
      <w:pPr>
        <w:pStyle w:val="TOC2"/>
        <w:rPr>
          <w:rFonts w:asciiTheme="minorHAnsi" w:eastAsiaTheme="minorEastAsia" w:hAnsiTheme="minorHAnsi" w:cstheme="minorBidi"/>
          <w:noProof/>
          <w:lang w:eastAsia="en-AU"/>
        </w:rPr>
      </w:pPr>
      <w:hyperlink w:anchor="_Toc13642477" w:history="1">
        <w:r w:rsidR="00C64D9A" w:rsidRPr="003B11B1">
          <w:rPr>
            <w:rStyle w:val="Hyperlink"/>
            <w:noProof/>
          </w:rPr>
          <w:t>1.14</w:t>
        </w:r>
        <w:r w:rsidR="00C64D9A">
          <w:rPr>
            <w:rFonts w:asciiTheme="minorHAnsi" w:eastAsiaTheme="minorEastAsia" w:hAnsiTheme="minorHAnsi" w:cstheme="minorBidi"/>
            <w:noProof/>
            <w:lang w:eastAsia="en-AU"/>
          </w:rPr>
          <w:tab/>
        </w:r>
        <w:r w:rsidR="00C64D9A" w:rsidRPr="003B11B1">
          <w:rPr>
            <w:rStyle w:val="Hyperlink"/>
            <w:noProof/>
          </w:rPr>
          <w:t>Performance Reports</w:t>
        </w:r>
        <w:r w:rsidR="00C64D9A">
          <w:rPr>
            <w:noProof/>
            <w:webHidden/>
          </w:rPr>
          <w:tab/>
        </w:r>
        <w:r w:rsidR="00C64D9A">
          <w:rPr>
            <w:noProof/>
            <w:webHidden/>
          </w:rPr>
          <w:fldChar w:fldCharType="begin"/>
        </w:r>
        <w:r w:rsidR="00C64D9A">
          <w:rPr>
            <w:noProof/>
            <w:webHidden/>
          </w:rPr>
          <w:instrText xml:space="preserve"> PAGEREF _Toc13642477 \h </w:instrText>
        </w:r>
        <w:r w:rsidR="00C64D9A">
          <w:rPr>
            <w:noProof/>
            <w:webHidden/>
          </w:rPr>
        </w:r>
        <w:r w:rsidR="00C64D9A">
          <w:rPr>
            <w:noProof/>
            <w:webHidden/>
          </w:rPr>
          <w:fldChar w:fldCharType="separate"/>
        </w:r>
        <w:r w:rsidR="00287B55">
          <w:rPr>
            <w:noProof/>
            <w:webHidden/>
          </w:rPr>
          <w:t>8</w:t>
        </w:r>
        <w:r w:rsidR="00C64D9A">
          <w:rPr>
            <w:noProof/>
            <w:webHidden/>
          </w:rPr>
          <w:fldChar w:fldCharType="end"/>
        </w:r>
      </w:hyperlink>
    </w:p>
    <w:p w:rsidR="00C64D9A" w:rsidRDefault="00720905">
      <w:pPr>
        <w:pStyle w:val="TOC2"/>
        <w:rPr>
          <w:rFonts w:asciiTheme="minorHAnsi" w:eastAsiaTheme="minorEastAsia" w:hAnsiTheme="minorHAnsi" w:cstheme="minorBidi"/>
          <w:noProof/>
          <w:lang w:eastAsia="en-AU"/>
        </w:rPr>
      </w:pPr>
      <w:hyperlink w:anchor="_Toc13642478" w:history="1">
        <w:r w:rsidR="00C64D9A" w:rsidRPr="003B11B1">
          <w:rPr>
            <w:rStyle w:val="Hyperlink"/>
            <w:noProof/>
          </w:rPr>
          <w:t>1.15</w:t>
        </w:r>
        <w:r w:rsidR="00C64D9A">
          <w:rPr>
            <w:rFonts w:asciiTheme="minorHAnsi" w:eastAsiaTheme="minorEastAsia" w:hAnsiTheme="minorHAnsi" w:cstheme="minorBidi"/>
            <w:noProof/>
            <w:lang w:eastAsia="en-AU"/>
          </w:rPr>
          <w:tab/>
        </w:r>
        <w:r w:rsidR="00C64D9A" w:rsidRPr="003B11B1">
          <w:rPr>
            <w:rStyle w:val="Hyperlink"/>
            <w:noProof/>
          </w:rPr>
          <w:t>As Built Drawings and Records</w:t>
        </w:r>
        <w:r w:rsidR="00C64D9A">
          <w:rPr>
            <w:noProof/>
            <w:webHidden/>
          </w:rPr>
          <w:tab/>
        </w:r>
        <w:r w:rsidR="00C64D9A">
          <w:rPr>
            <w:noProof/>
            <w:webHidden/>
          </w:rPr>
          <w:fldChar w:fldCharType="begin"/>
        </w:r>
        <w:r w:rsidR="00C64D9A">
          <w:rPr>
            <w:noProof/>
            <w:webHidden/>
          </w:rPr>
          <w:instrText xml:space="preserve"> PAGEREF _Toc13642478 \h </w:instrText>
        </w:r>
        <w:r w:rsidR="00C64D9A">
          <w:rPr>
            <w:noProof/>
            <w:webHidden/>
          </w:rPr>
        </w:r>
        <w:r w:rsidR="00C64D9A">
          <w:rPr>
            <w:noProof/>
            <w:webHidden/>
          </w:rPr>
          <w:fldChar w:fldCharType="separate"/>
        </w:r>
        <w:r w:rsidR="00287B55">
          <w:rPr>
            <w:noProof/>
            <w:webHidden/>
          </w:rPr>
          <w:t>8</w:t>
        </w:r>
        <w:r w:rsidR="00C64D9A">
          <w:rPr>
            <w:noProof/>
            <w:webHidden/>
          </w:rPr>
          <w:fldChar w:fldCharType="end"/>
        </w:r>
      </w:hyperlink>
    </w:p>
    <w:p w:rsidR="00C64D9A" w:rsidRDefault="00720905">
      <w:pPr>
        <w:pStyle w:val="TOC2"/>
        <w:rPr>
          <w:rFonts w:asciiTheme="minorHAnsi" w:eastAsiaTheme="minorEastAsia" w:hAnsiTheme="minorHAnsi" w:cstheme="minorBidi"/>
          <w:noProof/>
          <w:lang w:eastAsia="en-AU"/>
        </w:rPr>
      </w:pPr>
      <w:hyperlink w:anchor="_Toc13642479" w:history="1">
        <w:r w:rsidR="00C64D9A" w:rsidRPr="003B11B1">
          <w:rPr>
            <w:rStyle w:val="Hyperlink"/>
            <w:noProof/>
          </w:rPr>
          <w:t>1.16</w:t>
        </w:r>
        <w:r w:rsidR="00C64D9A">
          <w:rPr>
            <w:rFonts w:asciiTheme="minorHAnsi" w:eastAsiaTheme="minorEastAsia" w:hAnsiTheme="minorHAnsi" w:cstheme="minorBidi"/>
            <w:noProof/>
            <w:lang w:eastAsia="en-AU"/>
          </w:rPr>
          <w:tab/>
        </w:r>
        <w:r w:rsidR="00C64D9A" w:rsidRPr="003B11B1">
          <w:rPr>
            <w:rStyle w:val="Hyperlink"/>
            <w:noProof/>
          </w:rPr>
          <w:t>Code of Practice</w:t>
        </w:r>
        <w:r w:rsidR="00C64D9A">
          <w:rPr>
            <w:noProof/>
            <w:webHidden/>
          </w:rPr>
          <w:tab/>
        </w:r>
        <w:r w:rsidR="00C64D9A">
          <w:rPr>
            <w:noProof/>
            <w:webHidden/>
          </w:rPr>
          <w:fldChar w:fldCharType="begin"/>
        </w:r>
        <w:r w:rsidR="00C64D9A">
          <w:rPr>
            <w:noProof/>
            <w:webHidden/>
          </w:rPr>
          <w:instrText xml:space="preserve"> PAGEREF _Toc13642479 \h </w:instrText>
        </w:r>
        <w:r w:rsidR="00C64D9A">
          <w:rPr>
            <w:noProof/>
            <w:webHidden/>
          </w:rPr>
        </w:r>
        <w:r w:rsidR="00C64D9A">
          <w:rPr>
            <w:noProof/>
            <w:webHidden/>
          </w:rPr>
          <w:fldChar w:fldCharType="separate"/>
        </w:r>
        <w:r w:rsidR="00287B55">
          <w:rPr>
            <w:noProof/>
            <w:webHidden/>
          </w:rPr>
          <w:t>8</w:t>
        </w:r>
        <w:r w:rsidR="00C64D9A">
          <w:rPr>
            <w:noProof/>
            <w:webHidden/>
          </w:rPr>
          <w:fldChar w:fldCharType="end"/>
        </w:r>
      </w:hyperlink>
    </w:p>
    <w:p w:rsidR="00C64D9A" w:rsidRDefault="00720905">
      <w:pPr>
        <w:pStyle w:val="TOC2"/>
        <w:rPr>
          <w:rFonts w:asciiTheme="minorHAnsi" w:eastAsiaTheme="minorEastAsia" w:hAnsiTheme="minorHAnsi" w:cstheme="minorBidi"/>
          <w:noProof/>
          <w:lang w:eastAsia="en-AU"/>
        </w:rPr>
      </w:pPr>
      <w:hyperlink w:anchor="_Toc13642480" w:history="1">
        <w:r w:rsidR="00C64D9A" w:rsidRPr="003B11B1">
          <w:rPr>
            <w:rStyle w:val="Hyperlink"/>
            <w:noProof/>
          </w:rPr>
          <w:t>1.17</w:t>
        </w:r>
        <w:r w:rsidR="00C64D9A">
          <w:rPr>
            <w:rFonts w:asciiTheme="minorHAnsi" w:eastAsiaTheme="minorEastAsia" w:hAnsiTheme="minorHAnsi" w:cstheme="minorBidi"/>
            <w:noProof/>
            <w:lang w:eastAsia="en-AU"/>
          </w:rPr>
          <w:tab/>
        </w:r>
        <w:r w:rsidR="00C64D9A" w:rsidRPr="003B11B1">
          <w:rPr>
            <w:rStyle w:val="Hyperlink"/>
            <w:noProof/>
          </w:rPr>
          <w:t>Payment Claim Format</w:t>
        </w:r>
        <w:r w:rsidR="00C64D9A">
          <w:rPr>
            <w:noProof/>
            <w:webHidden/>
          </w:rPr>
          <w:tab/>
        </w:r>
        <w:r w:rsidR="00C64D9A">
          <w:rPr>
            <w:noProof/>
            <w:webHidden/>
          </w:rPr>
          <w:fldChar w:fldCharType="begin"/>
        </w:r>
        <w:r w:rsidR="00C64D9A">
          <w:rPr>
            <w:noProof/>
            <w:webHidden/>
          </w:rPr>
          <w:instrText xml:space="preserve"> PAGEREF _Toc13642480 \h </w:instrText>
        </w:r>
        <w:r w:rsidR="00C64D9A">
          <w:rPr>
            <w:noProof/>
            <w:webHidden/>
          </w:rPr>
        </w:r>
        <w:r w:rsidR="00C64D9A">
          <w:rPr>
            <w:noProof/>
            <w:webHidden/>
          </w:rPr>
          <w:fldChar w:fldCharType="separate"/>
        </w:r>
        <w:r w:rsidR="00287B55">
          <w:rPr>
            <w:noProof/>
            <w:webHidden/>
          </w:rPr>
          <w:t>8</w:t>
        </w:r>
        <w:r w:rsidR="00C64D9A">
          <w:rPr>
            <w:noProof/>
            <w:webHidden/>
          </w:rPr>
          <w:fldChar w:fldCharType="end"/>
        </w:r>
      </w:hyperlink>
    </w:p>
    <w:p w:rsidR="00C64D9A" w:rsidRDefault="00720905">
      <w:pPr>
        <w:pStyle w:val="TOC1"/>
        <w:rPr>
          <w:rFonts w:asciiTheme="minorHAnsi" w:eastAsiaTheme="minorEastAsia" w:hAnsiTheme="minorHAnsi" w:cstheme="minorBidi"/>
          <w:b w:val="0"/>
          <w:noProof/>
          <w:sz w:val="22"/>
          <w:lang w:eastAsia="en-AU"/>
        </w:rPr>
      </w:pPr>
      <w:hyperlink w:anchor="_Toc13642481" w:history="1">
        <w:r w:rsidR="00C64D9A" w:rsidRPr="003B11B1">
          <w:rPr>
            <w:rStyle w:val="Hyperlink"/>
            <w:noProof/>
          </w:rPr>
          <w:t>2</w:t>
        </w:r>
        <w:r w:rsidR="00C64D9A">
          <w:rPr>
            <w:rFonts w:asciiTheme="minorHAnsi" w:eastAsiaTheme="minorEastAsia" w:hAnsiTheme="minorHAnsi" w:cstheme="minorBidi"/>
            <w:b w:val="0"/>
            <w:noProof/>
            <w:sz w:val="22"/>
            <w:lang w:eastAsia="en-AU"/>
          </w:rPr>
          <w:tab/>
        </w:r>
        <w:r w:rsidR="00C64D9A" w:rsidRPr="003B11B1">
          <w:rPr>
            <w:rStyle w:val="Hyperlink"/>
            <w:noProof/>
          </w:rPr>
          <w:t>SCHEDULE 2:  SERVICES – PROJECT SPECIFIC</w:t>
        </w:r>
        <w:r w:rsidR="00C64D9A">
          <w:rPr>
            <w:noProof/>
            <w:webHidden/>
          </w:rPr>
          <w:tab/>
        </w:r>
        <w:r w:rsidR="00C64D9A">
          <w:rPr>
            <w:noProof/>
            <w:webHidden/>
          </w:rPr>
          <w:fldChar w:fldCharType="begin"/>
        </w:r>
        <w:r w:rsidR="00C64D9A">
          <w:rPr>
            <w:noProof/>
            <w:webHidden/>
          </w:rPr>
          <w:instrText xml:space="preserve"> PAGEREF _Toc13642481 \h </w:instrText>
        </w:r>
        <w:r w:rsidR="00C64D9A">
          <w:rPr>
            <w:noProof/>
            <w:webHidden/>
          </w:rPr>
        </w:r>
        <w:r w:rsidR="00C64D9A">
          <w:rPr>
            <w:noProof/>
            <w:webHidden/>
          </w:rPr>
          <w:fldChar w:fldCharType="separate"/>
        </w:r>
        <w:r w:rsidR="00287B55">
          <w:rPr>
            <w:noProof/>
            <w:webHidden/>
          </w:rPr>
          <w:t>10</w:t>
        </w:r>
        <w:r w:rsidR="00C64D9A">
          <w:rPr>
            <w:noProof/>
            <w:webHidden/>
          </w:rPr>
          <w:fldChar w:fldCharType="end"/>
        </w:r>
      </w:hyperlink>
    </w:p>
    <w:p w:rsidR="00C64D9A" w:rsidRDefault="00720905">
      <w:pPr>
        <w:pStyle w:val="TOC2"/>
        <w:rPr>
          <w:rFonts w:asciiTheme="minorHAnsi" w:eastAsiaTheme="minorEastAsia" w:hAnsiTheme="minorHAnsi" w:cstheme="minorBidi"/>
          <w:noProof/>
          <w:lang w:eastAsia="en-AU"/>
        </w:rPr>
      </w:pPr>
      <w:hyperlink w:anchor="_Toc13642482" w:history="1">
        <w:r w:rsidR="00C64D9A" w:rsidRPr="003B11B1">
          <w:rPr>
            <w:rStyle w:val="Hyperlink"/>
            <w:noProof/>
          </w:rPr>
          <w:t>2.1</w:t>
        </w:r>
        <w:r w:rsidR="00C64D9A">
          <w:rPr>
            <w:rFonts w:asciiTheme="minorHAnsi" w:eastAsiaTheme="minorEastAsia" w:hAnsiTheme="minorHAnsi" w:cstheme="minorBidi"/>
            <w:noProof/>
            <w:lang w:eastAsia="en-AU"/>
          </w:rPr>
          <w:tab/>
        </w:r>
        <w:r w:rsidR="00C64D9A" w:rsidRPr="003B11B1">
          <w:rPr>
            <w:rStyle w:val="Hyperlink"/>
            <w:noProof/>
          </w:rPr>
          <w:t>Terminology</w:t>
        </w:r>
        <w:r w:rsidR="00C64D9A">
          <w:rPr>
            <w:noProof/>
            <w:webHidden/>
          </w:rPr>
          <w:tab/>
        </w:r>
        <w:r w:rsidR="00C64D9A">
          <w:rPr>
            <w:noProof/>
            <w:webHidden/>
          </w:rPr>
          <w:fldChar w:fldCharType="begin"/>
        </w:r>
        <w:r w:rsidR="00C64D9A">
          <w:rPr>
            <w:noProof/>
            <w:webHidden/>
          </w:rPr>
          <w:instrText xml:space="preserve"> PAGEREF _Toc13642482 \h </w:instrText>
        </w:r>
        <w:r w:rsidR="00C64D9A">
          <w:rPr>
            <w:noProof/>
            <w:webHidden/>
          </w:rPr>
        </w:r>
        <w:r w:rsidR="00C64D9A">
          <w:rPr>
            <w:noProof/>
            <w:webHidden/>
          </w:rPr>
          <w:fldChar w:fldCharType="separate"/>
        </w:r>
        <w:r w:rsidR="00287B55">
          <w:rPr>
            <w:noProof/>
            <w:webHidden/>
          </w:rPr>
          <w:t>10</w:t>
        </w:r>
        <w:r w:rsidR="00C64D9A">
          <w:rPr>
            <w:noProof/>
            <w:webHidden/>
          </w:rPr>
          <w:fldChar w:fldCharType="end"/>
        </w:r>
      </w:hyperlink>
    </w:p>
    <w:p w:rsidR="00C64D9A" w:rsidRDefault="00720905">
      <w:pPr>
        <w:pStyle w:val="TOC2"/>
        <w:rPr>
          <w:rFonts w:asciiTheme="minorHAnsi" w:eastAsiaTheme="minorEastAsia" w:hAnsiTheme="minorHAnsi" w:cstheme="minorBidi"/>
          <w:noProof/>
          <w:lang w:eastAsia="en-AU"/>
        </w:rPr>
      </w:pPr>
      <w:hyperlink w:anchor="_Toc13642483" w:history="1">
        <w:r w:rsidR="00C64D9A" w:rsidRPr="003B11B1">
          <w:rPr>
            <w:rStyle w:val="Hyperlink"/>
            <w:noProof/>
          </w:rPr>
          <w:t>2.1</w:t>
        </w:r>
        <w:r w:rsidR="00C64D9A">
          <w:rPr>
            <w:rFonts w:asciiTheme="minorHAnsi" w:eastAsiaTheme="minorEastAsia" w:hAnsiTheme="minorHAnsi" w:cstheme="minorBidi"/>
            <w:noProof/>
            <w:lang w:eastAsia="en-AU"/>
          </w:rPr>
          <w:tab/>
        </w:r>
        <w:r w:rsidR="00C64D9A" w:rsidRPr="003B11B1">
          <w:rPr>
            <w:rStyle w:val="Hyperlink"/>
            <w:noProof/>
          </w:rPr>
          <w:t>Project Delivery Framework</w:t>
        </w:r>
        <w:r w:rsidR="00C64D9A">
          <w:rPr>
            <w:noProof/>
            <w:webHidden/>
          </w:rPr>
          <w:tab/>
        </w:r>
        <w:r w:rsidR="00C64D9A">
          <w:rPr>
            <w:noProof/>
            <w:webHidden/>
          </w:rPr>
          <w:fldChar w:fldCharType="begin"/>
        </w:r>
        <w:r w:rsidR="00C64D9A">
          <w:rPr>
            <w:noProof/>
            <w:webHidden/>
          </w:rPr>
          <w:instrText xml:space="preserve"> PAGEREF _Toc13642483 \h </w:instrText>
        </w:r>
        <w:r w:rsidR="00C64D9A">
          <w:rPr>
            <w:noProof/>
            <w:webHidden/>
          </w:rPr>
        </w:r>
        <w:r w:rsidR="00C64D9A">
          <w:rPr>
            <w:noProof/>
            <w:webHidden/>
          </w:rPr>
          <w:fldChar w:fldCharType="separate"/>
        </w:r>
        <w:r w:rsidR="00287B55">
          <w:rPr>
            <w:noProof/>
            <w:webHidden/>
          </w:rPr>
          <w:t>10</w:t>
        </w:r>
        <w:r w:rsidR="00C64D9A">
          <w:rPr>
            <w:noProof/>
            <w:webHidden/>
          </w:rPr>
          <w:fldChar w:fldCharType="end"/>
        </w:r>
      </w:hyperlink>
    </w:p>
    <w:p w:rsidR="00C64D9A" w:rsidRDefault="00720905">
      <w:pPr>
        <w:pStyle w:val="TOC2"/>
        <w:rPr>
          <w:rFonts w:asciiTheme="minorHAnsi" w:eastAsiaTheme="minorEastAsia" w:hAnsiTheme="minorHAnsi" w:cstheme="minorBidi"/>
          <w:noProof/>
          <w:lang w:eastAsia="en-AU"/>
        </w:rPr>
      </w:pPr>
      <w:hyperlink w:anchor="_Toc13642484" w:history="1">
        <w:r w:rsidR="00C64D9A" w:rsidRPr="003B11B1">
          <w:rPr>
            <w:rStyle w:val="Hyperlink"/>
            <w:noProof/>
          </w:rPr>
          <w:t>2.2</w:t>
        </w:r>
        <w:r w:rsidR="00C64D9A">
          <w:rPr>
            <w:rFonts w:asciiTheme="minorHAnsi" w:eastAsiaTheme="minorEastAsia" w:hAnsiTheme="minorHAnsi" w:cstheme="minorBidi"/>
            <w:noProof/>
            <w:lang w:eastAsia="en-AU"/>
          </w:rPr>
          <w:tab/>
        </w:r>
        <w:r w:rsidR="00C64D9A" w:rsidRPr="003B11B1">
          <w:rPr>
            <w:rStyle w:val="Hyperlink"/>
            <w:noProof/>
          </w:rPr>
          <w:t>Services Parts</w:t>
        </w:r>
        <w:r w:rsidR="00C64D9A">
          <w:rPr>
            <w:noProof/>
            <w:webHidden/>
          </w:rPr>
          <w:tab/>
        </w:r>
        <w:r w:rsidR="00C64D9A">
          <w:rPr>
            <w:noProof/>
            <w:webHidden/>
          </w:rPr>
          <w:fldChar w:fldCharType="begin"/>
        </w:r>
        <w:r w:rsidR="00C64D9A">
          <w:rPr>
            <w:noProof/>
            <w:webHidden/>
          </w:rPr>
          <w:instrText xml:space="preserve"> PAGEREF _Toc13642484 \h </w:instrText>
        </w:r>
        <w:r w:rsidR="00C64D9A">
          <w:rPr>
            <w:noProof/>
            <w:webHidden/>
          </w:rPr>
        </w:r>
        <w:r w:rsidR="00C64D9A">
          <w:rPr>
            <w:noProof/>
            <w:webHidden/>
          </w:rPr>
          <w:fldChar w:fldCharType="separate"/>
        </w:r>
        <w:r w:rsidR="00287B55">
          <w:rPr>
            <w:noProof/>
            <w:webHidden/>
          </w:rPr>
          <w:t>10</w:t>
        </w:r>
        <w:r w:rsidR="00C64D9A">
          <w:rPr>
            <w:noProof/>
            <w:webHidden/>
          </w:rPr>
          <w:fldChar w:fldCharType="end"/>
        </w:r>
      </w:hyperlink>
    </w:p>
    <w:p w:rsidR="00C64D9A" w:rsidRDefault="00720905">
      <w:pPr>
        <w:pStyle w:val="TOC2"/>
        <w:rPr>
          <w:rFonts w:asciiTheme="minorHAnsi" w:eastAsiaTheme="minorEastAsia" w:hAnsiTheme="minorHAnsi" w:cstheme="minorBidi"/>
          <w:noProof/>
          <w:lang w:eastAsia="en-AU"/>
        </w:rPr>
      </w:pPr>
      <w:hyperlink w:anchor="_Toc13642485" w:history="1">
        <w:r w:rsidR="00C64D9A" w:rsidRPr="003B11B1">
          <w:rPr>
            <w:rStyle w:val="Hyperlink"/>
            <w:noProof/>
          </w:rPr>
          <w:t>2.3</w:t>
        </w:r>
        <w:r w:rsidR="00C64D9A">
          <w:rPr>
            <w:rFonts w:asciiTheme="minorHAnsi" w:eastAsiaTheme="minorEastAsia" w:hAnsiTheme="minorHAnsi" w:cstheme="minorBidi"/>
            <w:noProof/>
            <w:lang w:eastAsia="en-AU"/>
          </w:rPr>
          <w:tab/>
        </w:r>
        <w:r w:rsidR="00C64D9A" w:rsidRPr="003B11B1">
          <w:rPr>
            <w:rStyle w:val="Hyperlink"/>
            <w:noProof/>
          </w:rPr>
          <w:t>Disbursements</w:t>
        </w:r>
        <w:r w:rsidR="00C64D9A">
          <w:rPr>
            <w:noProof/>
            <w:webHidden/>
          </w:rPr>
          <w:tab/>
        </w:r>
        <w:r w:rsidR="00C64D9A">
          <w:rPr>
            <w:noProof/>
            <w:webHidden/>
          </w:rPr>
          <w:fldChar w:fldCharType="begin"/>
        </w:r>
        <w:r w:rsidR="00C64D9A">
          <w:rPr>
            <w:noProof/>
            <w:webHidden/>
          </w:rPr>
          <w:instrText xml:space="preserve"> PAGEREF _Toc13642485 \h </w:instrText>
        </w:r>
        <w:r w:rsidR="00C64D9A">
          <w:rPr>
            <w:noProof/>
            <w:webHidden/>
          </w:rPr>
        </w:r>
        <w:r w:rsidR="00C64D9A">
          <w:rPr>
            <w:noProof/>
            <w:webHidden/>
          </w:rPr>
          <w:fldChar w:fldCharType="separate"/>
        </w:r>
        <w:r w:rsidR="00287B55">
          <w:rPr>
            <w:noProof/>
            <w:webHidden/>
          </w:rPr>
          <w:t>11</w:t>
        </w:r>
        <w:r w:rsidR="00C64D9A">
          <w:rPr>
            <w:noProof/>
            <w:webHidden/>
          </w:rPr>
          <w:fldChar w:fldCharType="end"/>
        </w:r>
      </w:hyperlink>
    </w:p>
    <w:p w:rsidR="00C64D9A" w:rsidRDefault="00720905">
      <w:pPr>
        <w:pStyle w:val="TOC2"/>
        <w:rPr>
          <w:rFonts w:asciiTheme="minorHAnsi" w:eastAsiaTheme="minorEastAsia" w:hAnsiTheme="minorHAnsi" w:cstheme="minorBidi"/>
          <w:noProof/>
          <w:lang w:eastAsia="en-AU"/>
        </w:rPr>
      </w:pPr>
      <w:hyperlink w:anchor="_Toc13642486" w:history="1">
        <w:r w:rsidR="00C64D9A" w:rsidRPr="003B11B1">
          <w:rPr>
            <w:rStyle w:val="Hyperlink"/>
            <w:noProof/>
          </w:rPr>
          <w:t>2.4</w:t>
        </w:r>
        <w:r w:rsidR="00C64D9A">
          <w:rPr>
            <w:rFonts w:asciiTheme="minorHAnsi" w:eastAsiaTheme="minorEastAsia" w:hAnsiTheme="minorHAnsi" w:cstheme="minorBidi"/>
            <w:noProof/>
            <w:lang w:eastAsia="en-AU"/>
          </w:rPr>
          <w:tab/>
        </w:r>
        <w:r w:rsidR="00C64D9A" w:rsidRPr="003B11B1">
          <w:rPr>
            <w:rStyle w:val="Hyperlink"/>
            <w:noProof/>
          </w:rPr>
          <w:t>Subcontractors</w:t>
        </w:r>
        <w:r w:rsidR="00C64D9A">
          <w:rPr>
            <w:noProof/>
            <w:webHidden/>
          </w:rPr>
          <w:tab/>
        </w:r>
        <w:r w:rsidR="00C64D9A">
          <w:rPr>
            <w:noProof/>
            <w:webHidden/>
          </w:rPr>
          <w:fldChar w:fldCharType="begin"/>
        </w:r>
        <w:r w:rsidR="00C64D9A">
          <w:rPr>
            <w:noProof/>
            <w:webHidden/>
          </w:rPr>
          <w:instrText xml:space="preserve"> PAGEREF _Toc13642486 \h </w:instrText>
        </w:r>
        <w:r w:rsidR="00C64D9A">
          <w:rPr>
            <w:noProof/>
            <w:webHidden/>
          </w:rPr>
        </w:r>
        <w:r w:rsidR="00C64D9A">
          <w:rPr>
            <w:noProof/>
            <w:webHidden/>
          </w:rPr>
          <w:fldChar w:fldCharType="separate"/>
        </w:r>
        <w:r w:rsidR="00287B55">
          <w:rPr>
            <w:noProof/>
            <w:webHidden/>
          </w:rPr>
          <w:t>12</w:t>
        </w:r>
        <w:r w:rsidR="00C64D9A">
          <w:rPr>
            <w:noProof/>
            <w:webHidden/>
          </w:rPr>
          <w:fldChar w:fldCharType="end"/>
        </w:r>
      </w:hyperlink>
    </w:p>
    <w:p w:rsidR="00C64D9A" w:rsidRDefault="00720905">
      <w:pPr>
        <w:pStyle w:val="TOC2"/>
        <w:rPr>
          <w:rFonts w:asciiTheme="minorHAnsi" w:eastAsiaTheme="minorEastAsia" w:hAnsiTheme="minorHAnsi" w:cstheme="minorBidi"/>
          <w:noProof/>
          <w:lang w:eastAsia="en-AU"/>
        </w:rPr>
      </w:pPr>
      <w:hyperlink w:anchor="_Toc13642487" w:history="1">
        <w:r w:rsidR="00C64D9A" w:rsidRPr="003B11B1">
          <w:rPr>
            <w:rStyle w:val="Hyperlink"/>
            <w:noProof/>
          </w:rPr>
          <w:t>2.5</w:t>
        </w:r>
        <w:r w:rsidR="00C64D9A">
          <w:rPr>
            <w:rFonts w:asciiTheme="minorHAnsi" w:eastAsiaTheme="minorEastAsia" w:hAnsiTheme="minorHAnsi" w:cstheme="minorBidi"/>
            <w:noProof/>
            <w:lang w:eastAsia="en-AU"/>
          </w:rPr>
          <w:tab/>
        </w:r>
        <w:r w:rsidR="00C64D9A" w:rsidRPr="003B11B1">
          <w:rPr>
            <w:rStyle w:val="Hyperlink"/>
            <w:noProof/>
          </w:rPr>
          <w:t>Lead Professional Service Contractor (Architecture Engineering)  Coordinating Architect</w:t>
        </w:r>
        <w:r w:rsidR="00C64D9A">
          <w:rPr>
            <w:noProof/>
            <w:webHidden/>
          </w:rPr>
          <w:tab/>
        </w:r>
        <w:r w:rsidR="00C64D9A">
          <w:rPr>
            <w:noProof/>
            <w:webHidden/>
          </w:rPr>
          <w:fldChar w:fldCharType="begin"/>
        </w:r>
        <w:r w:rsidR="00C64D9A">
          <w:rPr>
            <w:noProof/>
            <w:webHidden/>
          </w:rPr>
          <w:instrText xml:space="preserve"> PAGEREF _Toc13642487 \h </w:instrText>
        </w:r>
        <w:r w:rsidR="00C64D9A">
          <w:rPr>
            <w:noProof/>
            <w:webHidden/>
          </w:rPr>
        </w:r>
        <w:r w:rsidR="00C64D9A">
          <w:rPr>
            <w:noProof/>
            <w:webHidden/>
          </w:rPr>
          <w:fldChar w:fldCharType="separate"/>
        </w:r>
        <w:r w:rsidR="00287B55">
          <w:rPr>
            <w:noProof/>
            <w:webHidden/>
          </w:rPr>
          <w:t>12</w:t>
        </w:r>
        <w:r w:rsidR="00C64D9A">
          <w:rPr>
            <w:noProof/>
            <w:webHidden/>
          </w:rPr>
          <w:fldChar w:fldCharType="end"/>
        </w:r>
      </w:hyperlink>
    </w:p>
    <w:p w:rsidR="00C64D9A" w:rsidRDefault="00720905">
      <w:pPr>
        <w:pStyle w:val="TOC2"/>
        <w:rPr>
          <w:rFonts w:asciiTheme="minorHAnsi" w:eastAsiaTheme="minorEastAsia" w:hAnsiTheme="minorHAnsi" w:cstheme="minorBidi"/>
          <w:noProof/>
          <w:lang w:eastAsia="en-AU"/>
        </w:rPr>
      </w:pPr>
      <w:hyperlink w:anchor="_Toc13642488" w:history="1">
        <w:r w:rsidR="00C64D9A" w:rsidRPr="003B11B1">
          <w:rPr>
            <w:rStyle w:val="Hyperlink"/>
            <w:noProof/>
          </w:rPr>
          <w:t>2.6</w:t>
        </w:r>
        <w:r w:rsidR="00C64D9A">
          <w:rPr>
            <w:rFonts w:asciiTheme="minorHAnsi" w:eastAsiaTheme="minorEastAsia" w:hAnsiTheme="minorHAnsi" w:cstheme="minorBidi"/>
            <w:noProof/>
            <w:lang w:eastAsia="en-AU"/>
          </w:rPr>
          <w:tab/>
        </w:r>
        <w:r w:rsidR="00C64D9A" w:rsidRPr="003B11B1">
          <w:rPr>
            <w:rStyle w:val="Hyperlink"/>
            <w:noProof/>
          </w:rPr>
          <w:t>Cost Manager</w:t>
        </w:r>
        <w:r w:rsidR="00C64D9A">
          <w:rPr>
            <w:noProof/>
            <w:webHidden/>
          </w:rPr>
          <w:tab/>
        </w:r>
        <w:r w:rsidR="00C64D9A">
          <w:rPr>
            <w:noProof/>
            <w:webHidden/>
          </w:rPr>
          <w:fldChar w:fldCharType="begin"/>
        </w:r>
        <w:r w:rsidR="00C64D9A">
          <w:rPr>
            <w:noProof/>
            <w:webHidden/>
          </w:rPr>
          <w:instrText xml:space="preserve"> PAGEREF _Toc13642488 \h </w:instrText>
        </w:r>
        <w:r w:rsidR="00C64D9A">
          <w:rPr>
            <w:noProof/>
            <w:webHidden/>
          </w:rPr>
        </w:r>
        <w:r w:rsidR="00C64D9A">
          <w:rPr>
            <w:noProof/>
            <w:webHidden/>
          </w:rPr>
          <w:fldChar w:fldCharType="separate"/>
        </w:r>
        <w:r w:rsidR="00287B55">
          <w:rPr>
            <w:noProof/>
            <w:webHidden/>
          </w:rPr>
          <w:t>12</w:t>
        </w:r>
        <w:r w:rsidR="00C64D9A">
          <w:rPr>
            <w:noProof/>
            <w:webHidden/>
          </w:rPr>
          <w:fldChar w:fldCharType="end"/>
        </w:r>
      </w:hyperlink>
    </w:p>
    <w:p w:rsidR="00C64D9A" w:rsidRDefault="00720905">
      <w:pPr>
        <w:pStyle w:val="TOC2"/>
        <w:rPr>
          <w:rFonts w:asciiTheme="minorHAnsi" w:eastAsiaTheme="minorEastAsia" w:hAnsiTheme="minorHAnsi" w:cstheme="minorBidi"/>
          <w:noProof/>
          <w:lang w:eastAsia="en-AU"/>
        </w:rPr>
      </w:pPr>
      <w:hyperlink w:anchor="_Toc13642489" w:history="1">
        <w:r w:rsidR="00C64D9A" w:rsidRPr="003B11B1">
          <w:rPr>
            <w:rStyle w:val="Hyperlink"/>
            <w:noProof/>
          </w:rPr>
          <w:t>2.7</w:t>
        </w:r>
        <w:r w:rsidR="00C64D9A">
          <w:rPr>
            <w:rFonts w:asciiTheme="minorHAnsi" w:eastAsiaTheme="minorEastAsia" w:hAnsiTheme="minorHAnsi" w:cstheme="minorBidi"/>
            <w:noProof/>
            <w:lang w:eastAsia="en-AU"/>
          </w:rPr>
          <w:tab/>
        </w:r>
        <w:r w:rsidR="00C64D9A" w:rsidRPr="003B11B1">
          <w:rPr>
            <w:rStyle w:val="Hyperlink"/>
            <w:noProof/>
          </w:rPr>
          <w:t>Building Services Engineer and Civil/Structural engineer</w:t>
        </w:r>
        <w:r w:rsidR="00C64D9A">
          <w:rPr>
            <w:noProof/>
            <w:webHidden/>
          </w:rPr>
          <w:tab/>
        </w:r>
        <w:r w:rsidR="00C64D9A">
          <w:rPr>
            <w:noProof/>
            <w:webHidden/>
          </w:rPr>
          <w:fldChar w:fldCharType="begin"/>
        </w:r>
        <w:r w:rsidR="00C64D9A">
          <w:rPr>
            <w:noProof/>
            <w:webHidden/>
          </w:rPr>
          <w:instrText xml:space="preserve"> PAGEREF _Toc13642489 \h </w:instrText>
        </w:r>
        <w:r w:rsidR="00C64D9A">
          <w:rPr>
            <w:noProof/>
            <w:webHidden/>
          </w:rPr>
        </w:r>
        <w:r w:rsidR="00C64D9A">
          <w:rPr>
            <w:noProof/>
            <w:webHidden/>
          </w:rPr>
          <w:fldChar w:fldCharType="separate"/>
        </w:r>
        <w:r w:rsidR="00287B55">
          <w:rPr>
            <w:noProof/>
            <w:webHidden/>
          </w:rPr>
          <w:t>13</w:t>
        </w:r>
        <w:r w:rsidR="00C64D9A">
          <w:rPr>
            <w:noProof/>
            <w:webHidden/>
          </w:rPr>
          <w:fldChar w:fldCharType="end"/>
        </w:r>
      </w:hyperlink>
    </w:p>
    <w:p w:rsidR="00C64D9A" w:rsidRDefault="00720905">
      <w:pPr>
        <w:pStyle w:val="TOC1"/>
        <w:rPr>
          <w:rFonts w:asciiTheme="minorHAnsi" w:eastAsiaTheme="minorEastAsia" w:hAnsiTheme="minorHAnsi" w:cstheme="minorBidi"/>
          <w:b w:val="0"/>
          <w:noProof/>
          <w:sz w:val="22"/>
          <w:lang w:eastAsia="en-AU"/>
        </w:rPr>
      </w:pPr>
      <w:hyperlink w:anchor="_Toc13642490" w:history="1">
        <w:r w:rsidR="00C64D9A" w:rsidRPr="003B11B1">
          <w:rPr>
            <w:rStyle w:val="Hyperlink"/>
            <w:noProof/>
          </w:rPr>
          <w:t>3</w:t>
        </w:r>
        <w:r w:rsidR="00C64D9A">
          <w:rPr>
            <w:rFonts w:asciiTheme="minorHAnsi" w:eastAsiaTheme="minorEastAsia" w:hAnsiTheme="minorHAnsi" w:cstheme="minorBidi"/>
            <w:b w:val="0"/>
            <w:noProof/>
            <w:sz w:val="22"/>
            <w:lang w:eastAsia="en-AU"/>
          </w:rPr>
          <w:tab/>
        </w:r>
        <w:r w:rsidR="00C64D9A" w:rsidRPr="003B11B1">
          <w:rPr>
            <w:rStyle w:val="Hyperlink"/>
            <w:noProof/>
          </w:rPr>
          <w:t>SCHEDULE 3:  PROJECT DETAILS</w:t>
        </w:r>
        <w:r w:rsidR="00C64D9A">
          <w:rPr>
            <w:noProof/>
            <w:webHidden/>
          </w:rPr>
          <w:tab/>
        </w:r>
        <w:r w:rsidR="00C64D9A">
          <w:rPr>
            <w:noProof/>
            <w:webHidden/>
          </w:rPr>
          <w:fldChar w:fldCharType="begin"/>
        </w:r>
        <w:r w:rsidR="00C64D9A">
          <w:rPr>
            <w:noProof/>
            <w:webHidden/>
          </w:rPr>
          <w:instrText xml:space="preserve"> PAGEREF _Toc13642490 \h </w:instrText>
        </w:r>
        <w:r w:rsidR="00C64D9A">
          <w:rPr>
            <w:noProof/>
            <w:webHidden/>
          </w:rPr>
        </w:r>
        <w:r w:rsidR="00C64D9A">
          <w:rPr>
            <w:noProof/>
            <w:webHidden/>
          </w:rPr>
          <w:fldChar w:fldCharType="separate"/>
        </w:r>
        <w:r w:rsidR="00287B55">
          <w:rPr>
            <w:noProof/>
            <w:webHidden/>
          </w:rPr>
          <w:t>14</w:t>
        </w:r>
        <w:r w:rsidR="00C64D9A">
          <w:rPr>
            <w:noProof/>
            <w:webHidden/>
          </w:rPr>
          <w:fldChar w:fldCharType="end"/>
        </w:r>
      </w:hyperlink>
    </w:p>
    <w:p w:rsidR="00C64D9A" w:rsidRDefault="00720905">
      <w:pPr>
        <w:pStyle w:val="TOC2"/>
        <w:rPr>
          <w:rFonts w:asciiTheme="minorHAnsi" w:eastAsiaTheme="minorEastAsia" w:hAnsiTheme="minorHAnsi" w:cstheme="minorBidi"/>
          <w:noProof/>
          <w:lang w:eastAsia="en-AU"/>
        </w:rPr>
      </w:pPr>
      <w:hyperlink w:anchor="_Toc13642491" w:history="1">
        <w:r w:rsidR="00C64D9A" w:rsidRPr="003B11B1">
          <w:rPr>
            <w:rStyle w:val="Hyperlink"/>
            <w:noProof/>
          </w:rPr>
          <w:t>3.1</w:t>
        </w:r>
        <w:r w:rsidR="00C64D9A">
          <w:rPr>
            <w:rFonts w:asciiTheme="minorHAnsi" w:eastAsiaTheme="minorEastAsia" w:hAnsiTheme="minorHAnsi" w:cstheme="minorBidi"/>
            <w:noProof/>
            <w:lang w:eastAsia="en-AU"/>
          </w:rPr>
          <w:tab/>
        </w:r>
        <w:r w:rsidR="00C64D9A" w:rsidRPr="003B11B1">
          <w:rPr>
            <w:rStyle w:val="Hyperlink"/>
            <w:noProof/>
          </w:rPr>
          <w:t>Terminology</w:t>
        </w:r>
        <w:r w:rsidR="00C64D9A">
          <w:rPr>
            <w:noProof/>
            <w:webHidden/>
          </w:rPr>
          <w:tab/>
        </w:r>
        <w:r w:rsidR="00C64D9A">
          <w:rPr>
            <w:noProof/>
            <w:webHidden/>
          </w:rPr>
          <w:fldChar w:fldCharType="begin"/>
        </w:r>
        <w:r w:rsidR="00C64D9A">
          <w:rPr>
            <w:noProof/>
            <w:webHidden/>
          </w:rPr>
          <w:instrText xml:space="preserve"> PAGEREF _Toc13642491 \h </w:instrText>
        </w:r>
        <w:r w:rsidR="00C64D9A">
          <w:rPr>
            <w:noProof/>
            <w:webHidden/>
          </w:rPr>
        </w:r>
        <w:r w:rsidR="00C64D9A">
          <w:rPr>
            <w:noProof/>
            <w:webHidden/>
          </w:rPr>
          <w:fldChar w:fldCharType="separate"/>
        </w:r>
        <w:r w:rsidR="00287B55">
          <w:rPr>
            <w:noProof/>
            <w:webHidden/>
          </w:rPr>
          <w:t>14</w:t>
        </w:r>
        <w:r w:rsidR="00C64D9A">
          <w:rPr>
            <w:noProof/>
            <w:webHidden/>
          </w:rPr>
          <w:fldChar w:fldCharType="end"/>
        </w:r>
      </w:hyperlink>
    </w:p>
    <w:p w:rsidR="00C64D9A" w:rsidRDefault="00720905">
      <w:pPr>
        <w:pStyle w:val="TOC2"/>
        <w:rPr>
          <w:rFonts w:asciiTheme="minorHAnsi" w:eastAsiaTheme="minorEastAsia" w:hAnsiTheme="minorHAnsi" w:cstheme="minorBidi"/>
          <w:noProof/>
          <w:lang w:eastAsia="en-AU"/>
        </w:rPr>
      </w:pPr>
      <w:hyperlink w:anchor="_Toc13642492" w:history="1">
        <w:r w:rsidR="00C64D9A" w:rsidRPr="003B11B1">
          <w:rPr>
            <w:rStyle w:val="Hyperlink"/>
            <w:noProof/>
          </w:rPr>
          <w:t>3.2</w:t>
        </w:r>
        <w:r w:rsidR="00C64D9A">
          <w:rPr>
            <w:rFonts w:asciiTheme="minorHAnsi" w:eastAsiaTheme="minorEastAsia" w:hAnsiTheme="minorHAnsi" w:cstheme="minorBidi"/>
            <w:noProof/>
            <w:lang w:eastAsia="en-AU"/>
          </w:rPr>
          <w:tab/>
        </w:r>
        <w:r w:rsidR="00C64D9A" w:rsidRPr="003B11B1">
          <w:rPr>
            <w:rStyle w:val="Hyperlink"/>
            <w:noProof/>
          </w:rPr>
          <w:t>Background</w:t>
        </w:r>
        <w:r w:rsidR="00C64D9A">
          <w:rPr>
            <w:noProof/>
            <w:webHidden/>
          </w:rPr>
          <w:tab/>
        </w:r>
        <w:r w:rsidR="00C64D9A">
          <w:rPr>
            <w:noProof/>
            <w:webHidden/>
          </w:rPr>
          <w:fldChar w:fldCharType="begin"/>
        </w:r>
        <w:r w:rsidR="00C64D9A">
          <w:rPr>
            <w:noProof/>
            <w:webHidden/>
          </w:rPr>
          <w:instrText xml:space="preserve"> PAGEREF _Toc13642492 \h </w:instrText>
        </w:r>
        <w:r w:rsidR="00C64D9A">
          <w:rPr>
            <w:noProof/>
            <w:webHidden/>
          </w:rPr>
        </w:r>
        <w:r w:rsidR="00C64D9A">
          <w:rPr>
            <w:noProof/>
            <w:webHidden/>
          </w:rPr>
          <w:fldChar w:fldCharType="separate"/>
        </w:r>
        <w:r w:rsidR="00287B55">
          <w:rPr>
            <w:noProof/>
            <w:webHidden/>
          </w:rPr>
          <w:t>14</w:t>
        </w:r>
        <w:r w:rsidR="00C64D9A">
          <w:rPr>
            <w:noProof/>
            <w:webHidden/>
          </w:rPr>
          <w:fldChar w:fldCharType="end"/>
        </w:r>
      </w:hyperlink>
    </w:p>
    <w:p w:rsidR="00C64D9A" w:rsidRDefault="00720905">
      <w:pPr>
        <w:pStyle w:val="TOC2"/>
        <w:rPr>
          <w:rFonts w:asciiTheme="minorHAnsi" w:eastAsiaTheme="minorEastAsia" w:hAnsiTheme="minorHAnsi" w:cstheme="minorBidi"/>
          <w:noProof/>
          <w:lang w:eastAsia="en-AU"/>
        </w:rPr>
      </w:pPr>
      <w:hyperlink w:anchor="_Toc13642493" w:history="1">
        <w:r w:rsidR="00C64D9A" w:rsidRPr="003B11B1">
          <w:rPr>
            <w:rStyle w:val="Hyperlink"/>
            <w:noProof/>
          </w:rPr>
          <w:t>3.3</w:t>
        </w:r>
        <w:r w:rsidR="00C64D9A">
          <w:rPr>
            <w:rFonts w:asciiTheme="minorHAnsi" w:eastAsiaTheme="minorEastAsia" w:hAnsiTheme="minorHAnsi" w:cstheme="minorBidi"/>
            <w:noProof/>
            <w:lang w:eastAsia="en-AU"/>
          </w:rPr>
          <w:tab/>
        </w:r>
        <w:r w:rsidR="00C64D9A" w:rsidRPr="003B11B1">
          <w:rPr>
            <w:rStyle w:val="Hyperlink"/>
            <w:noProof/>
          </w:rPr>
          <w:t>Project Description and Scope</w:t>
        </w:r>
        <w:r w:rsidR="00C64D9A">
          <w:rPr>
            <w:noProof/>
            <w:webHidden/>
          </w:rPr>
          <w:tab/>
        </w:r>
        <w:r w:rsidR="00C64D9A">
          <w:rPr>
            <w:noProof/>
            <w:webHidden/>
          </w:rPr>
          <w:fldChar w:fldCharType="begin"/>
        </w:r>
        <w:r w:rsidR="00C64D9A">
          <w:rPr>
            <w:noProof/>
            <w:webHidden/>
          </w:rPr>
          <w:instrText xml:space="preserve"> PAGEREF _Toc13642493 \h </w:instrText>
        </w:r>
        <w:r w:rsidR="00C64D9A">
          <w:rPr>
            <w:noProof/>
            <w:webHidden/>
          </w:rPr>
        </w:r>
        <w:r w:rsidR="00C64D9A">
          <w:rPr>
            <w:noProof/>
            <w:webHidden/>
          </w:rPr>
          <w:fldChar w:fldCharType="separate"/>
        </w:r>
        <w:r w:rsidR="00287B55">
          <w:rPr>
            <w:noProof/>
            <w:webHidden/>
          </w:rPr>
          <w:t>14</w:t>
        </w:r>
        <w:r w:rsidR="00C64D9A">
          <w:rPr>
            <w:noProof/>
            <w:webHidden/>
          </w:rPr>
          <w:fldChar w:fldCharType="end"/>
        </w:r>
      </w:hyperlink>
    </w:p>
    <w:p w:rsidR="00C64D9A" w:rsidRDefault="00720905">
      <w:pPr>
        <w:pStyle w:val="TOC2"/>
        <w:rPr>
          <w:rFonts w:asciiTheme="minorHAnsi" w:eastAsiaTheme="minorEastAsia" w:hAnsiTheme="minorHAnsi" w:cstheme="minorBidi"/>
          <w:noProof/>
          <w:lang w:eastAsia="en-AU"/>
        </w:rPr>
      </w:pPr>
      <w:hyperlink w:anchor="_Toc13642494" w:history="1">
        <w:r w:rsidR="00C64D9A" w:rsidRPr="003B11B1">
          <w:rPr>
            <w:rStyle w:val="Hyperlink"/>
            <w:noProof/>
          </w:rPr>
          <w:t>3.4</w:t>
        </w:r>
        <w:r w:rsidR="00C64D9A">
          <w:rPr>
            <w:rFonts w:asciiTheme="minorHAnsi" w:eastAsiaTheme="minorEastAsia" w:hAnsiTheme="minorHAnsi" w:cstheme="minorBidi"/>
            <w:noProof/>
            <w:lang w:eastAsia="en-AU"/>
          </w:rPr>
          <w:tab/>
        </w:r>
        <w:r w:rsidR="00C64D9A" w:rsidRPr="003B11B1">
          <w:rPr>
            <w:rStyle w:val="Hyperlink"/>
            <w:noProof/>
          </w:rPr>
          <w:t>Project Objectives</w:t>
        </w:r>
        <w:r w:rsidR="00C64D9A">
          <w:rPr>
            <w:noProof/>
            <w:webHidden/>
          </w:rPr>
          <w:tab/>
        </w:r>
        <w:r w:rsidR="00C64D9A">
          <w:rPr>
            <w:noProof/>
            <w:webHidden/>
          </w:rPr>
          <w:fldChar w:fldCharType="begin"/>
        </w:r>
        <w:r w:rsidR="00C64D9A">
          <w:rPr>
            <w:noProof/>
            <w:webHidden/>
          </w:rPr>
          <w:instrText xml:space="preserve"> PAGEREF _Toc13642494 \h </w:instrText>
        </w:r>
        <w:r w:rsidR="00C64D9A">
          <w:rPr>
            <w:noProof/>
            <w:webHidden/>
          </w:rPr>
        </w:r>
        <w:r w:rsidR="00C64D9A">
          <w:rPr>
            <w:noProof/>
            <w:webHidden/>
          </w:rPr>
          <w:fldChar w:fldCharType="separate"/>
        </w:r>
        <w:r w:rsidR="00287B55">
          <w:rPr>
            <w:noProof/>
            <w:webHidden/>
          </w:rPr>
          <w:t>14</w:t>
        </w:r>
        <w:r w:rsidR="00C64D9A">
          <w:rPr>
            <w:noProof/>
            <w:webHidden/>
          </w:rPr>
          <w:fldChar w:fldCharType="end"/>
        </w:r>
      </w:hyperlink>
    </w:p>
    <w:p w:rsidR="00C64D9A" w:rsidRDefault="00720905">
      <w:pPr>
        <w:pStyle w:val="TOC2"/>
        <w:rPr>
          <w:rFonts w:asciiTheme="minorHAnsi" w:eastAsiaTheme="minorEastAsia" w:hAnsiTheme="minorHAnsi" w:cstheme="minorBidi"/>
          <w:noProof/>
          <w:lang w:eastAsia="en-AU"/>
        </w:rPr>
      </w:pPr>
      <w:hyperlink w:anchor="_Toc13642495" w:history="1">
        <w:r w:rsidR="00C64D9A" w:rsidRPr="003B11B1">
          <w:rPr>
            <w:rStyle w:val="Hyperlink"/>
            <w:noProof/>
          </w:rPr>
          <w:t>3.5</w:t>
        </w:r>
        <w:r w:rsidR="00C64D9A">
          <w:rPr>
            <w:rFonts w:asciiTheme="minorHAnsi" w:eastAsiaTheme="minorEastAsia" w:hAnsiTheme="minorHAnsi" w:cstheme="minorBidi"/>
            <w:noProof/>
            <w:lang w:eastAsia="en-AU"/>
          </w:rPr>
          <w:tab/>
        </w:r>
        <w:r w:rsidR="00C64D9A" w:rsidRPr="003B11B1">
          <w:rPr>
            <w:rStyle w:val="Hyperlink"/>
            <w:noProof/>
          </w:rPr>
          <w:t>Current Status</w:t>
        </w:r>
        <w:r w:rsidR="00C64D9A">
          <w:rPr>
            <w:noProof/>
            <w:webHidden/>
          </w:rPr>
          <w:tab/>
        </w:r>
        <w:r w:rsidR="00C64D9A">
          <w:rPr>
            <w:noProof/>
            <w:webHidden/>
          </w:rPr>
          <w:fldChar w:fldCharType="begin"/>
        </w:r>
        <w:r w:rsidR="00C64D9A">
          <w:rPr>
            <w:noProof/>
            <w:webHidden/>
          </w:rPr>
          <w:instrText xml:space="preserve"> PAGEREF _Toc13642495 \h </w:instrText>
        </w:r>
        <w:r w:rsidR="00C64D9A">
          <w:rPr>
            <w:noProof/>
            <w:webHidden/>
          </w:rPr>
        </w:r>
        <w:r w:rsidR="00C64D9A">
          <w:rPr>
            <w:noProof/>
            <w:webHidden/>
          </w:rPr>
          <w:fldChar w:fldCharType="separate"/>
        </w:r>
        <w:r w:rsidR="00287B55">
          <w:rPr>
            <w:noProof/>
            <w:webHidden/>
          </w:rPr>
          <w:t>14</w:t>
        </w:r>
        <w:r w:rsidR="00C64D9A">
          <w:rPr>
            <w:noProof/>
            <w:webHidden/>
          </w:rPr>
          <w:fldChar w:fldCharType="end"/>
        </w:r>
      </w:hyperlink>
    </w:p>
    <w:p w:rsidR="00C64D9A" w:rsidRDefault="00720905">
      <w:pPr>
        <w:pStyle w:val="TOC2"/>
        <w:rPr>
          <w:rFonts w:asciiTheme="minorHAnsi" w:eastAsiaTheme="minorEastAsia" w:hAnsiTheme="minorHAnsi" w:cstheme="minorBidi"/>
          <w:noProof/>
          <w:lang w:eastAsia="en-AU"/>
        </w:rPr>
      </w:pPr>
      <w:hyperlink w:anchor="_Toc13642496" w:history="1">
        <w:r w:rsidR="00C64D9A" w:rsidRPr="003B11B1">
          <w:rPr>
            <w:rStyle w:val="Hyperlink"/>
            <w:noProof/>
          </w:rPr>
          <w:t>3.6</w:t>
        </w:r>
        <w:r w:rsidR="00C64D9A">
          <w:rPr>
            <w:rFonts w:asciiTheme="minorHAnsi" w:eastAsiaTheme="minorEastAsia" w:hAnsiTheme="minorHAnsi" w:cstheme="minorBidi"/>
            <w:noProof/>
            <w:lang w:eastAsia="en-AU"/>
          </w:rPr>
          <w:tab/>
        </w:r>
        <w:r w:rsidR="00C64D9A" w:rsidRPr="003B11B1">
          <w:rPr>
            <w:rStyle w:val="Hyperlink"/>
            <w:noProof/>
          </w:rPr>
          <w:t>Project Organisation</w:t>
        </w:r>
        <w:r w:rsidR="00C64D9A">
          <w:rPr>
            <w:noProof/>
            <w:webHidden/>
          </w:rPr>
          <w:tab/>
        </w:r>
        <w:r w:rsidR="00C64D9A">
          <w:rPr>
            <w:noProof/>
            <w:webHidden/>
          </w:rPr>
          <w:fldChar w:fldCharType="begin"/>
        </w:r>
        <w:r w:rsidR="00C64D9A">
          <w:rPr>
            <w:noProof/>
            <w:webHidden/>
          </w:rPr>
          <w:instrText xml:space="preserve"> PAGEREF _Toc13642496 \h </w:instrText>
        </w:r>
        <w:r w:rsidR="00C64D9A">
          <w:rPr>
            <w:noProof/>
            <w:webHidden/>
          </w:rPr>
        </w:r>
        <w:r w:rsidR="00C64D9A">
          <w:rPr>
            <w:noProof/>
            <w:webHidden/>
          </w:rPr>
          <w:fldChar w:fldCharType="separate"/>
        </w:r>
        <w:r w:rsidR="00287B55">
          <w:rPr>
            <w:noProof/>
            <w:webHidden/>
          </w:rPr>
          <w:t>14</w:t>
        </w:r>
        <w:r w:rsidR="00C64D9A">
          <w:rPr>
            <w:noProof/>
            <w:webHidden/>
          </w:rPr>
          <w:fldChar w:fldCharType="end"/>
        </w:r>
      </w:hyperlink>
    </w:p>
    <w:p w:rsidR="00C64D9A" w:rsidRDefault="00720905">
      <w:pPr>
        <w:pStyle w:val="TOC2"/>
        <w:rPr>
          <w:rFonts w:asciiTheme="minorHAnsi" w:eastAsiaTheme="minorEastAsia" w:hAnsiTheme="minorHAnsi" w:cstheme="minorBidi"/>
          <w:noProof/>
          <w:lang w:eastAsia="en-AU"/>
        </w:rPr>
      </w:pPr>
      <w:hyperlink w:anchor="_Toc13642497" w:history="1">
        <w:r w:rsidR="00C64D9A" w:rsidRPr="003B11B1">
          <w:rPr>
            <w:rStyle w:val="Hyperlink"/>
            <w:noProof/>
          </w:rPr>
          <w:t>3.7</w:t>
        </w:r>
        <w:r w:rsidR="00C64D9A">
          <w:rPr>
            <w:rFonts w:asciiTheme="minorHAnsi" w:eastAsiaTheme="minorEastAsia" w:hAnsiTheme="minorHAnsi" w:cstheme="minorBidi"/>
            <w:noProof/>
            <w:lang w:eastAsia="en-AU"/>
          </w:rPr>
          <w:tab/>
        </w:r>
        <w:r w:rsidR="00C64D9A" w:rsidRPr="003B11B1">
          <w:rPr>
            <w:rStyle w:val="Hyperlink"/>
            <w:noProof/>
          </w:rPr>
          <w:t>Budget</w:t>
        </w:r>
        <w:r w:rsidR="00C64D9A">
          <w:rPr>
            <w:noProof/>
            <w:webHidden/>
          </w:rPr>
          <w:tab/>
        </w:r>
        <w:r w:rsidR="00C64D9A">
          <w:rPr>
            <w:noProof/>
            <w:webHidden/>
          </w:rPr>
          <w:fldChar w:fldCharType="begin"/>
        </w:r>
        <w:r w:rsidR="00C64D9A">
          <w:rPr>
            <w:noProof/>
            <w:webHidden/>
          </w:rPr>
          <w:instrText xml:space="preserve"> PAGEREF _Toc13642497 \h </w:instrText>
        </w:r>
        <w:r w:rsidR="00C64D9A">
          <w:rPr>
            <w:noProof/>
            <w:webHidden/>
          </w:rPr>
        </w:r>
        <w:r w:rsidR="00C64D9A">
          <w:rPr>
            <w:noProof/>
            <w:webHidden/>
          </w:rPr>
          <w:fldChar w:fldCharType="separate"/>
        </w:r>
        <w:r w:rsidR="00287B55">
          <w:rPr>
            <w:noProof/>
            <w:webHidden/>
          </w:rPr>
          <w:t>15</w:t>
        </w:r>
        <w:r w:rsidR="00C64D9A">
          <w:rPr>
            <w:noProof/>
            <w:webHidden/>
          </w:rPr>
          <w:fldChar w:fldCharType="end"/>
        </w:r>
      </w:hyperlink>
    </w:p>
    <w:p w:rsidR="00C64D9A" w:rsidRDefault="00720905">
      <w:pPr>
        <w:pStyle w:val="TOC2"/>
        <w:rPr>
          <w:rFonts w:asciiTheme="minorHAnsi" w:eastAsiaTheme="minorEastAsia" w:hAnsiTheme="minorHAnsi" w:cstheme="minorBidi"/>
          <w:noProof/>
          <w:lang w:eastAsia="en-AU"/>
        </w:rPr>
      </w:pPr>
      <w:hyperlink w:anchor="_Toc13642498" w:history="1">
        <w:r w:rsidR="00C64D9A" w:rsidRPr="003B11B1">
          <w:rPr>
            <w:rStyle w:val="Hyperlink"/>
            <w:noProof/>
          </w:rPr>
          <w:t>3.8</w:t>
        </w:r>
        <w:r w:rsidR="00C64D9A">
          <w:rPr>
            <w:rFonts w:asciiTheme="minorHAnsi" w:eastAsiaTheme="minorEastAsia" w:hAnsiTheme="minorHAnsi" w:cstheme="minorBidi"/>
            <w:noProof/>
            <w:lang w:eastAsia="en-AU"/>
          </w:rPr>
          <w:tab/>
        </w:r>
        <w:r w:rsidR="00C64D9A" w:rsidRPr="003B11B1">
          <w:rPr>
            <w:rStyle w:val="Hyperlink"/>
            <w:noProof/>
          </w:rPr>
          <w:t>Program</w:t>
        </w:r>
        <w:r w:rsidR="00C64D9A">
          <w:rPr>
            <w:noProof/>
            <w:webHidden/>
          </w:rPr>
          <w:tab/>
        </w:r>
        <w:r w:rsidR="00C64D9A">
          <w:rPr>
            <w:noProof/>
            <w:webHidden/>
          </w:rPr>
          <w:fldChar w:fldCharType="begin"/>
        </w:r>
        <w:r w:rsidR="00C64D9A">
          <w:rPr>
            <w:noProof/>
            <w:webHidden/>
          </w:rPr>
          <w:instrText xml:space="preserve"> PAGEREF _Toc13642498 \h </w:instrText>
        </w:r>
        <w:r w:rsidR="00C64D9A">
          <w:rPr>
            <w:noProof/>
            <w:webHidden/>
          </w:rPr>
        </w:r>
        <w:r w:rsidR="00C64D9A">
          <w:rPr>
            <w:noProof/>
            <w:webHidden/>
          </w:rPr>
          <w:fldChar w:fldCharType="separate"/>
        </w:r>
        <w:r w:rsidR="00287B55">
          <w:rPr>
            <w:noProof/>
            <w:webHidden/>
          </w:rPr>
          <w:t>15</w:t>
        </w:r>
        <w:r w:rsidR="00C64D9A">
          <w:rPr>
            <w:noProof/>
            <w:webHidden/>
          </w:rPr>
          <w:fldChar w:fldCharType="end"/>
        </w:r>
      </w:hyperlink>
    </w:p>
    <w:p w:rsidR="00C64D9A" w:rsidRDefault="00720905">
      <w:pPr>
        <w:pStyle w:val="TOC2"/>
        <w:rPr>
          <w:rFonts w:asciiTheme="minorHAnsi" w:eastAsiaTheme="minorEastAsia" w:hAnsiTheme="minorHAnsi" w:cstheme="minorBidi"/>
          <w:noProof/>
          <w:lang w:eastAsia="en-AU"/>
        </w:rPr>
      </w:pPr>
      <w:hyperlink w:anchor="_Toc13642499" w:history="1">
        <w:r w:rsidR="00C64D9A" w:rsidRPr="003B11B1">
          <w:rPr>
            <w:rStyle w:val="Hyperlink"/>
            <w:noProof/>
          </w:rPr>
          <w:t>3.9</w:t>
        </w:r>
        <w:r w:rsidR="00C64D9A">
          <w:rPr>
            <w:rFonts w:asciiTheme="minorHAnsi" w:eastAsiaTheme="minorEastAsia" w:hAnsiTheme="minorHAnsi" w:cstheme="minorBidi"/>
            <w:noProof/>
            <w:lang w:eastAsia="en-AU"/>
          </w:rPr>
          <w:tab/>
        </w:r>
        <w:r w:rsidR="00C64D9A" w:rsidRPr="003B11B1">
          <w:rPr>
            <w:rStyle w:val="Hyperlink"/>
            <w:noProof/>
          </w:rPr>
          <w:t>Procurement Method</w:t>
        </w:r>
        <w:r w:rsidR="00C64D9A">
          <w:rPr>
            <w:noProof/>
            <w:webHidden/>
          </w:rPr>
          <w:tab/>
        </w:r>
        <w:r w:rsidR="00C64D9A">
          <w:rPr>
            <w:noProof/>
            <w:webHidden/>
          </w:rPr>
          <w:fldChar w:fldCharType="begin"/>
        </w:r>
        <w:r w:rsidR="00C64D9A">
          <w:rPr>
            <w:noProof/>
            <w:webHidden/>
          </w:rPr>
          <w:instrText xml:space="preserve"> PAGEREF _Toc13642499 \h </w:instrText>
        </w:r>
        <w:r w:rsidR="00C64D9A">
          <w:rPr>
            <w:noProof/>
            <w:webHidden/>
          </w:rPr>
        </w:r>
        <w:r w:rsidR="00C64D9A">
          <w:rPr>
            <w:noProof/>
            <w:webHidden/>
          </w:rPr>
          <w:fldChar w:fldCharType="separate"/>
        </w:r>
        <w:r w:rsidR="00287B55">
          <w:rPr>
            <w:noProof/>
            <w:webHidden/>
          </w:rPr>
          <w:t>15</w:t>
        </w:r>
        <w:r w:rsidR="00C64D9A">
          <w:rPr>
            <w:noProof/>
            <w:webHidden/>
          </w:rPr>
          <w:fldChar w:fldCharType="end"/>
        </w:r>
      </w:hyperlink>
    </w:p>
    <w:p w:rsidR="00C64D9A" w:rsidRDefault="00720905">
      <w:pPr>
        <w:pStyle w:val="TOC2"/>
        <w:rPr>
          <w:rFonts w:asciiTheme="minorHAnsi" w:eastAsiaTheme="minorEastAsia" w:hAnsiTheme="minorHAnsi" w:cstheme="minorBidi"/>
          <w:noProof/>
          <w:lang w:eastAsia="en-AU"/>
        </w:rPr>
      </w:pPr>
      <w:hyperlink w:anchor="_Toc13642500" w:history="1">
        <w:r w:rsidR="00C64D9A" w:rsidRPr="003B11B1">
          <w:rPr>
            <w:rStyle w:val="Hyperlink"/>
            <w:noProof/>
          </w:rPr>
          <w:t>3.10</w:t>
        </w:r>
        <w:r w:rsidR="00C64D9A">
          <w:rPr>
            <w:rFonts w:asciiTheme="minorHAnsi" w:eastAsiaTheme="minorEastAsia" w:hAnsiTheme="minorHAnsi" w:cstheme="minorBidi"/>
            <w:noProof/>
            <w:lang w:eastAsia="en-AU"/>
          </w:rPr>
          <w:tab/>
        </w:r>
        <w:r w:rsidR="00C64D9A" w:rsidRPr="003B11B1">
          <w:rPr>
            <w:rStyle w:val="Hyperlink"/>
            <w:noProof/>
          </w:rPr>
          <w:t>Existing Approvals</w:t>
        </w:r>
        <w:r w:rsidR="00C64D9A">
          <w:rPr>
            <w:noProof/>
            <w:webHidden/>
          </w:rPr>
          <w:tab/>
        </w:r>
        <w:r w:rsidR="00C64D9A">
          <w:rPr>
            <w:noProof/>
            <w:webHidden/>
          </w:rPr>
          <w:fldChar w:fldCharType="begin"/>
        </w:r>
        <w:r w:rsidR="00C64D9A">
          <w:rPr>
            <w:noProof/>
            <w:webHidden/>
          </w:rPr>
          <w:instrText xml:space="preserve"> PAGEREF _Toc13642500 \h </w:instrText>
        </w:r>
        <w:r w:rsidR="00C64D9A">
          <w:rPr>
            <w:noProof/>
            <w:webHidden/>
          </w:rPr>
        </w:r>
        <w:r w:rsidR="00C64D9A">
          <w:rPr>
            <w:noProof/>
            <w:webHidden/>
          </w:rPr>
          <w:fldChar w:fldCharType="separate"/>
        </w:r>
        <w:r w:rsidR="00287B55">
          <w:rPr>
            <w:noProof/>
            <w:webHidden/>
          </w:rPr>
          <w:t>15</w:t>
        </w:r>
        <w:r w:rsidR="00C64D9A">
          <w:rPr>
            <w:noProof/>
            <w:webHidden/>
          </w:rPr>
          <w:fldChar w:fldCharType="end"/>
        </w:r>
      </w:hyperlink>
    </w:p>
    <w:p w:rsidR="00C64D9A" w:rsidRDefault="00720905">
      <w:pPr>
        <w:pStyle w:val="TOC2"/>
        <w:rPr>
          <w:rFonts w:asciiTheme="minorHAnsi" w:eastAsiaTheme="minorEastAsia" w:hAnsiTheme="minorHAnsi" w:cstheme="minorBidi"/>
          <w:noProof/>
          <w:lang w:eastAsia="en-AU"/>
        </w:rPr>
      </w:pPr>
      <w:hyperlink w:anchor="_Toc13642501" w:history="1">
        <w:r w:rsidR="00C64D9A" w:rsidRPr="003B11B1">
          <w:rPr>
            <w:rStyle w:val="Hyperlink"/>
            <w:noProof/>
          </w:rPr>
          <w:t>3.11</w:t>
        </w:r>
        <w:r w:rsidR="00C64D9A">
          <w:rPr>
            <w:rFonts w:asciiTheme="minorHAnsi" w:eastAsiaTheme="minorEastAsia" w:hAnsiTheme="minorHAnsi" w:cstheme="minorBidi"/>
            <w:noProof/>
            <w:lang w:eastAsia="en-AU"/>
          </w:rPr>
          <w:tab/>
        </w:r>
        <w:r w:rsidR="00C64D9A" w:rsidRPr="003B11B1">
          <w:rPr>
            <w:rStyle w:val="Hyperlink"/>
            <w:noProof/>
          </w:rPr>
          <w:t>Role of Department for Planning, Transport and Infrastructure</w:t>
        </w:r>
        <w:r w:rsidR="00C64D9A">
          <w:rPr>
            <w:noProof/>
            <w:webHidden/>
          </w:rPr>
          <w:tab/>
        </w:r>
        <w:r w:rsidR="00C64D9A">
          <w:rPr>
            <w:noProof/>
            <w:webHidden/>
          </w:rPr>
          <w:fldChar w:fldCharType="begin"/>
        </w:r>
        <w:r w:rsidR="00C64D9A">
          <w:rPr>
            <w:noProof/>
            <w:webHidden/>
          </w:rPr>
          <w:instrText xml:space="preserve"> PAGEREF _Toc13642501 \h </w:instrText>
        </w:r>
        <w:r w:rsidR="00C64D9A">
          <w:rPr>
            <w:noProof/>
            <w:webHidden/>
          </w:rPr>
        </w:r>
        <w:r w:rsidR="00C64D9A">
          <w:rPr>
            <w:noProof/>
            <w:webHidden/>
          </w:rPr>
          <w:fldChar w:fldCharType="separate"/>
        </w:r>
        <w:r w:rsidR="00287B55">
          <w:rPr>
            <w:noProof/>
            <w:webHidden/>
          </w:rPr>
          <w:t>16</w:t>
        </w:r>
        <w:r w:rsidR="00C64D9A">
          <w:rPr>
            <w:noProof/>
            <w:webHidden/>
          </w:rPr>
          <w:fldChar w:fldCharType="end"/>
        </w:r>
      </w:hyperlink>
    </w:p>
    <w:p w:rsidR="001C4AA0" w:rsidRDefault="001C4AA0" w:rsidP="003802C1">
      <w:r>
        <w:fldChar w:fldCharType="end"/>
      </w:r>
    </w:p>
    <w:p w:rsidR="00D1440E" w:rsidRDefault="00D1440E" w:rsidP="003802C1">
      <w:pPr>
        <w:pStyle w:val="Heading1"/>
        <w:sectPr w:rsidR="00D1440E" w:rsidSect="001C4AA0">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cols w:space="720"/>
          <w:docGrid w:linePitch="299"/>
        </w:sectPr>
      </w:pPr>
      <w:bookmarkStart w:id="2" w:name="_Toc297224280"/>
    </w:p>
    <w:p w:rsidR="00331CF2" w:rsidRPr="00966FFC" w:rsidRDefault="00331CF2" w:rsidP="003802C1">
      <w:pPr>
        <w:pStyle w:val="Heading1"/>
      </w:pPr>
      <w:bookmarkStart w:id="3" w:name="_Toc13642463"/>
      <w:r w:rsidRPr="00966FFC">
        <w:lastRenderedPageBreak/>
        <w:t>S</w:t>
      </w:r>
      <w:r w:rsidR="00562617" w:rsidRPr="00966FFC">
        <w:t>CHEDULE 1:</w:t>
      </w:r>
      <w:r w:rsidR="00562617" w:rsidRPr="00966FFC">
        <w:tab/>
        <w:t xml:space="preserve">SERVICES </w:t>
      </w:r>
      <w:r w:rsidR="00AB72DA">
        <w:t>– GENERA</w:t>
      </w:r>
      <w:r w:rsidR="00562617" w:rsidRPr="00966FFC">
        <w:t>L</w:t>
      </w:r>
      <w:bookmarkEnd w:id="1"/>
      <w:bookmarkEnd w:id="2"/>
      <w:bookmarkEnd w:id="3"/>
    </w:p>
    <w:p w:rsidR="00331CF2" w:rsidRDefault="00331CF2" w:rsidP="003802C1">
      <w:pPr>
        <w:pStyle w:val="Heading2"/>
        <w:widowControl w:val="0"/>
        <w:numPr>
          <w:ilvl w:val="1"/>
          <w:numId w:val="2"/>
        </w:numPr>
      </w:pPr>
      <w:bookmarkStart w:id="4" w:name="_Toc522510664"/>
      <w:bookmarkStart w:id="5" w:name="_Toc524436660"/>
      <w:bookmarkStart w:id="6" w:name="_Toc524436790"/>
      <w:bookmarkStart w:id="7" w:name="_Toc525991795"/>
      <w:bookmarkStart w:id="8" w:name="_Toc297224281"/>
      <w:bookmarkStart w:id="9" w:name="_Toc13642464"/>
      <w:r>
        <w:t>Terminology</w:t>
      </w:r>
      <w:bookmarkEnd w:id="4"/>
      <w:bookmarkEnd w:id="5"/>
      <w:bookmarkEnd w:id="6"/>
      <w:bookmarkEnd w:id="7"/>
      <w:bookmarkEnd w:id="8"/>
      <w:bookmarkEnd w:id="9"/>
    </w:p>
    <w:p w:rsidR="00331CF2" w:rsidRDefault="00331CF2" w:rsidP="003802C1">
      <w:pPr>
        <w:pStyle w:val="BodyText"/>
        <w:keepNext/>
        <w:widowControl w:val="0"/>
      </w:pPr>
      <w:bookmarkStart w:id="10" w:name="_Toc504314500"/>
      <w:bookmarkStart w:id="11" w:name="_Toc504317643"/>
      <w:bookmarkStart w:id="12" w:name="_Toc504555385"/>
      <w:r>
        <w:t>This document is intended for use in conjunction with AS</w:t>
      </w:r>
      <w:r w:rsidR="00250B71">
        <w:t> </w:t>
      </w:r>
      <w:r>
        <w:t>4122</w:t>
      </w:r>
      <w:r w:rsidR="00250B71">
        <w:t>―</w:t>
      </w:r>
      <w:r>
        <w:t>2000 General Conditions of Contract for Engagement of Consultants (General Conditions).  Terminology defined in the General Conditions has the same meaning in this Schedule 1.</w:t>
      </w:r>
    </w:p>
    <w:p w:rsidR="00331CF2" w:rsidRDefault="00331CF2" w:rsidP="003802C1">
      <w:pPr>
        <w:pStyle w:val="Heading2"/>
        <w:widowControl w:val="0"/>
        <w:numPr>
          <w:ilvl w:val="1"/>
          <w:numId w:val="2"/>
        </w:numPr>
      </w:pPr>
      <w:bookmarkStart w:id="13" w:name="_Toc521840893"/>
      <w:bookmarkStart w:id="14" w:name="_Toc522510665"/>
      <w:bookmarkStart w:id="15" w:name="_Toc524436661"/>
      <w:bookmarkStart w:id="16" w:name="_Toc524436791"/>
      <w:bookmarkStart w:id="17" w:name="_Toc525991796"/>
      <w:bookmarkStart w:id="18" w:name="_Toc297224282"/>
      <w:bookmarkStart w:id="19" w:name="_Toc13642465"/>
      <w:r>
        <w:t>Services</w:t>
      </w:r>
      <w:bookmarkEnd w:id="10"/>
      <w:bookmarkEnd w:id="11"/>
      <w:bookmarkEnd w:id="12"/>
      <w:bookmarkEnd w:id="13"/>
      <w:bookmarkEnd w:id="14"/>
      <w:bookmarkEnd w:id="15"/>
      <w:bookmarkEnd w:id="16"/>
      <w:bookmarkEnd w:id="17"/>
      <w:bookmarkEnd w:id="18"/>
      <w:bookmarkEnd w:id="19"/>
    </w:p>
    <w:p w:rsidR="00726BCA" w:rsidRDefault="00726BCA" w:rsidP="003802C1">
      <w:pPr>
        <w:keepNext/>
        <w:widowControl w:val="0"/>
        <w:suppressLineNumbers/>
      </w:pPr>
      <w:bookmarkStart w:id="20" w:name="_Toc297224299"/>
      <w:bookmarkStart w:id="21" w:name="_Toc504314501"/>
      <w:bookmarkStart w:id="22" w:name="_Toc504317644"/>
      <w:bookmarkStart w:id="23" w:name="_Toc504555386"/>
      <w:bookmarkStart w:id="24" w:name="_Toc521840894"/>
      <w:bookmarkStart w:id="25" w:name="_Toc522510666"/>
      <w:bookmarkStart w:id="26" w:name="_Toc524436662"/>
      <w:bookmarkStart w:id="27" w:name="_Toc524436792"/>
      <w:bookmarkStart w:id="28" w:name="_Toc525991797"/>
      <w:bookmarkStart w:id="29" w:name="_Toc297224283"/>
      <w:r>
        <w:t xml:space="preserve">The </w:t>
      </w:r>
      <w:r w:rsidRPr="00FA5FBD">
        <w:rPr>
          <w:i/>
        </w:rPr>
        <w:t>Consultant</w:t>
      </w:r>
      <w:r>
        <w:t xml:space="preserve"> shall carry out the Services in accordance with the General Conditions, Schedules 1 - 5, the Brief and all relevant policies of the South Australian Government, in particular the 5-step Infrastructure Planning and Delivery Framework, the PC028 Construction Procurement Policy: Project Implementation Process and the Urban Design Charter.</w:t>
      </w:r>
    </w:p>
    <w:p w:rsidR="001C4AA0" w:rsidRDefault="001C4AA0" w:rsidP="003802C1">
      <w:pPr>
        <w:pStyle w:val="Heading2"/>
        <w:widowControl w:val="0"/>
        <w:numPr>
          <w:ilvl w:val="1"/>
          <w:numId w:val="2"/>
        </w:numPr>
      </w:pPr>
      <w:bookmarkStart w:id="30" w:name="_Toc13642466"/>
      <w:r>
        <w:t xml:space="preserve">Contract </w:t>
      </w:r>
      <w:r w:rsidR="003637F3">
        <w:t>P</w:t>
      </w:r>
      <w:r w:rsidR="00DF4A0F">
        <w:t xml:space="preserve">rice </w:t>
      </w:r>
      <w:r w:rsidR="003637F3">
        <w:t>–</w:t>
      </w:r>
      <w:r w:rsidR="00DF4A0F">
        <w:t xml:space="preserve"> </w:t>
      </w:r>
      <w:r w:rsidR="003637F3">
        <w:t>F</w:t>
      </w:r>
      <w:r w:rsidR="00DF4A0F">
        <w:t>ees</w:t>
      </w:r>
      <w:r w:rsidR="003637F3">
        <w:t xml:space="preserve"> </w:t>
      </w:r>
      <w:r w:rsidR="00DF4A0F">
        <w:t xml:space="preserve">and </w:t>
      </w:r>
      <w:r w:rsidR="003637F3">
        <w:t>D</w:t>
      </w:r>
      <w:r w:rsidR="00DF4A0F">
        <w:t>isbursements</w:t>
      </w:r>
      <w:bookmarkEnd w:id="20"/>
      <w:bookmarkEnd w:id="30"/>
    </w:p>
    <w:p w:rsidR="001C4AA0" w:rsidRDefault="001C4AA0" w:rsidP="003802C1">
      <w:pPr>
        <w:keepNext/>
        <w:widowControl w:val="0"/>
      </w:pPr>
      <w:r>
        <w:t xml:space="preserve">The fixed or indicative fee component of the contract price shall include GST and shall include </w:t>
      </w:r>
      <w:r>
        <w:rPr>
          <w:i/>
          <w:iCs/>
        </w:rPr>
        <w:t>Consultant</w:t>
      </w:r>
      <w:r>
        <w:t xml:space="preserve"> time (including hours spent in country, interstate and international travel) and all general administration costs including telephone calls, facsimiles, courier services, photocopying, presentation material, printing and travel costs in the metropolitan area (within 32 </w:t>
      </w:r>
      <w:proofErr w:type="spellStart"/>
      <w:r>
        <w:t>kms</w:t>
      </w:r>
      <w:proofErr w:type="spellEnd"/>
      <w:r>
        <w:t xml:space="preserve"> of the Adelaide GPO).  No additional fee payment will be made for these items.</w:t>
      </w:r>
    </w:p>
    <w:p w:rsidR="001C4AA0" w:rsidRDefault="001C4AA0" w:rsidP="003802C1">
      <w:pPr>
        <w:keepNext/>
        <w:widowControl w:val="0"/>
      </w:pPr>
      <w:r>
        <w:t xml:space="preserve">The fixed or indicative fee component of the contract price shall include GST and may include country, interstate and international travel and accommodation </w:t>
      </w:r>
      <w:r w:rsidRPr="00A5128D">
        <w:t>costs</w:t>
      </w:r>
      <w:r w:rsidR="004E61A2" w:rsidRPr="00A5128D">
        <w:t xml:space="preserve"> (excluding </w:t>
      </w:r>
      <w:r w:rsidR="004E61A2" w:rsidRPr="00072F72">
        <w:rPr>
          <w:i/>
        </w:rPr>
        <w:t>Consultant</w:t>
      </w:r>
      <w:r w:rsidR="004E61A2" w:rsidRPr="00A5128D">
        <w:t xml:space="preserve"> </w:t>
      </w:r>
      <w:r w:rsidR="004E61A2" w:rsidRPr="007D5C85">
        <w:t>time)</w:t>
      </w:r>
      <w:r w:rsidRPr="00A5128D">
        <w:t>,</w:t>
      </w:r>
      <w:r>
        <w:t xml:space="preserve"> printing and other costs as agreed.  Payment of disbursements will be made as the expenditure is incurred and for actual amounts incurred.</w:t>
      </w:r>
      <w:r w:rsidR="00D8325B">
        <w:t xml:space="preserve"> The </w:t>
      </w:r>
      <w:r w:rsidR="00D8325B" w:rsidRPr="00C10A9B">
        <w:rPr>
          <w:i/>
        </w:rPr>
        <w:t>Consultant</w:t>
      </w:r>
      <w:r w:rsidR="00D8325B">
        <w:t xml:space="preserve"> shall provide evidence of disbursement expenditure including but not limited to invoices and receipts and any other documentation as is reasonably required by the </w:t>
      </w:r>
      <w:r w:rsidR="00D8325B" w:rsidRPr="00C10A9B">
        <w:rPr>
          <w:i/>
        </w:rPr>
        <w:t>Client</w:t>
      </w:r>
      <w:r w:rsidR="00D8325B">
        <w:t xml:space="preserve"> to verify the claim for payment.</w:t>
      </w:r>
    </w:p>
    <w:p w:rsidR="001C4AA0" w:rsidRDefault="001C4AA0" w:rsidP="003802C1">
      <w:pPr>
        <w:keepNext/>
        <w:widowControl w:val="0"/>
      </w:pPr>
      <w:r>
        <w:t xml:space="preserve">If after </w:t>
      </w:r>
      <w:r w:rsidR="00B83B0F">
        <w:t>Department for Planning, Transport and Infrastructure</w:t>
      </w:r>
      <w:r>
        <w:t xml:space="preserve"> </w:t>
      </w:r>
      <w:r w:rsidR="00B83B0F">
        <w:t xml:space="preserve">(DPTI) </w:t>
      </w:r>
      <w:r>
        <w:t xml:space="preserve">acceptance of the tender there is a requirement for the </w:t>
      </w:r>
      <w:r>
        <w:rPr>
          <w:i/>
          <w:iCs/>
        </w:rPr>
        <w:t>Consultant</w:t>
      </w:r>
      <w:r>
        <w:t xml:space="preserve"> to undertake additional work, the C</w:t>
      </w:r>
      <w:r>
        <w:rPr>
          <w:i/>
          <w:iCs/>
        </w:rPr>
        <w:t>onsultant</w:t>
      </w:r>
      <w:r>
        <w:t xml:space="preserve"> must if required submit a revised fee on the basis of the contract price.  Revised fees which are not consistent with the contract price or with </w:t>
      </w:r>
      <w:r w:rsidR="00B83B0F">
        <w:t>DPTI</w:t>
      </w:r>
      <w:r>
        <w:t xml:space="preserve"> market data on fees and disbursements for similar projects may be rejected.</w:t>
      </w:r>
    </w:p>
    <w:p w:rsidR="00331CF2" w:rsidRDefault="00331CF2" w:rsidP="003802C1">
      <w:pPr>
        <w:pStyle w:val="Heading2"/>
        <w:widowControl w:val="0"/>
        <w:numPr>
          <w:ilvl w:val="1"/>
          <w:numId w:val="2"/>
        </w:numPr>
      </w:pPr>
      <w:bookmarkStart w:id="31" w:name="_Toc13642467"/>
      <w:r>
        <w:t xml:space="preserve">Contract </w:t>
      </w:r>
      <w:r w:rsidR="003637F3">
        <w:t>M</w:t>
      </w:r>
      <w:r>
        <w:t>aterial</w:t>
      </w:r>
      <w:bookmarkEnd w:id="21"/>
      <w:bookmarkEnd w:id="22"/>
      <w:bookmarkEnd w:id="23"/>
      <w:bookmarkEnd w:id="24"/>
      <w:bookmarkEnd w:id="25"/>
      <w:bookmarkEnd w:id="26"/>
      <w:bookmarkEnd w:id="27"/>
      <w:bookmarkEnd w:id="28"/>
      <w:bookmarkEnd w:id="29"/>
      <w:bookmarkEnd w:id="31"/>
    </w:p>
    <w:p w:rsidR="00331CF2" w:rsidRDefault="00331CF2" w:rsidP="003802C1">
      <w:pPr>
        <w:keepNext/>
        <w:widowControl w:val="0"/>
      </w:pPr>
      <w:r>
        <w:t xml:space="preserve">The </w:t>
      </w:r>
      <w:r>
        <w:rPr>
          <w:i/>
          <w:iCs/>
        </w:rPr>
        <w:t>Consultant</w:t>
      </w:r>
      <w:r>
        <w:t xml:space="preserve"> shall prepare any </w:t>
      </w:r>
      <w:r w:rsidR="003802C1" w:rsidRPr="003802C1">
        <w:rPr>
          <w:i/>
          <w:iCs/>
        </w:rPr>
        <w:t>Contract Material</w:t>
      </w:r>
      <w:r>
        <w:t xml:space="preserve"> as required by the </w:t>
      </w:r>
      <w:r>
        <w:rPr>
          <w:i/>
          <w:iCs/>
        </w:rPr>
        <w:t>Brief</w:t>
      </w:r>
      <w:r>
        <w:t xml:space="preserve"> and necessary for the execution of the project and review the </w:t>
      </w:r>
      <w:r w:rsidR="003802C1" w:rsidRPr="003802C1">
        <w:rPr>
          <w:i/>
          <w:iCs/>
        </w:rPr>
        <w:t>Contract Material</w:t>
      </w:r>
      <w:r>
        <w:t xml:space="preserve"> for completeness and correctness and with a view to omitting any ambiguity and inconsistency.</w:t>
      </w:r>
    </w:p>
    <w:p w:rsidR="00331CF2" w:rsidRDefault="00331CF2" w:rsidP="003802C1">
      <w:pPr>
        <w:keepNext/>
        <w:widowControl w:val="0"/>
      </w:pPr>
      <w:r>
        <w:t xml:space="preserve">The </w:t>
      </w:r>
      <w:r>
        <w:rPr>
          <w:i/>
          <w:iCs/>
        </w:rPr>
        <w:t>Consultant</w:t>
      </w:r>
      <w:r>
        <w:t xml:space="preserve"> shall prepare any </w:t>
      </w:r>
      <w:r w:rsidR="003802C1" w:rsidRPr="003802C1">
        <w:rPr>
          <w:i/>
          <w:iCs/>
        </w:rPr>
        <w:t>Contract Material</w:t>
      </w:r>
      <w:r>
        <w:t xml:space="preserve"> consistent with the nature of the project.</w:t>
      </w:r>
    </w:p>
    <w:p w:rsidR="00331CF2" w:rsidRDefault="00331CF2" w:rsidP="003802C1">
      <w:pPr>
        <w:keepNext/>
        <w:widowControl w:val="0"/>
      </w:pPr>
      <w:r>
        <w:t xml:space="preserve">The </w:t>
      </w:r>
      <w:r>
        <w:rPr>
          <w:i/>
          <w:iCs/>
        </w:rPr>
        <w:t>Consultant</w:t>
      </w:r>
      <w:r>
        <w:t xml:space="preserve"> shall prepare any </w:t>
      </w:r>
      <w:r w:rsidR="003802C1" w:rsidRPr="003802C1">
        <w:rPr>
          <w:i/>
          <w:iCs/>
        </w:rPr>
        <w:t>Contract Material</w:t>
      </w:r>
      <w:r>
        <w:t xml:space="preserve"> consistent with published Government, </w:t>
      </w:r>
      <w:r w:rsidR="00B83B0F">
        <w:t>DPTI</w:t>
      </w:r>
      <w:r>
        <w:t xml:space="preserve"> and client agency policies and standards relevant to the project.</w:t>
      </w:r>
    </w:p>
    <w:p w:rsidR="00331CF2" w:rsidRDefault="00331CF2" w:rsidP="003802C1">
      <w:pPr>
        <w:keepNext/>
        <w:widowControl w:val="0"/>
      </w:pPr>
      <w:r>
        <w:t xml:space="preserve">The </w:t>
      </w:r>
      <w:r>
        <w:rPr>
          <w:i/>
          <w:iCs/>
        </w:rPr>
        <w:t>Consultant</w:t>
      </w:r>
      <w:r>
        <w:t xml:space="preserve"> shall as part of the </w:t>
      </w:r>
      <w:r>
        <w:rPr>
          <w:i/>
          <w:iCs/>
        </w:rPr>
        <w:t>Services</w:t>
      </w:r>
      <w:r>
        <w:t xml:space="preserve"> and when requested submit alternative schemes and options for project management, procurement or other components of the </w:t>
      </w:r>
      <w:r w:rsidR="003802C1" w:rsidRPr="003802C1">
        <w:rPr>
          <w:i/>
          <w:iCs/>
        </w:rPr>
        <w:t>Contract Material</w:t>
      </w:r>
      <w:r>
        <w:t xml:space="preserve"> indicating the management process and an analysis of the advantages and disadvantages of each alternative with a view to determining the optimum economic solutions on the basis of both capital and operational costs for the project.</w:t>
      </w:r>
    </w:p>
    <w:p w:rsidR="00C237DB" w:rsidRDefault="00C237DB" w:rsidP="003802C1">
      <w:pPr>
        <w:keepNext/>
        <w:widowControl w:val="0"/>
      </w:pPr>
      <w:r>
        <w:t xml:space="preserve">The </w:t>
      </w:r>
      <w:r w:rsidRPr="00C10A9B">
        <w:rPr>
          <w:i/>
        </w:rPr>
        <w:t>Consultant</w:t>
      </w:r>
      <w:r>
        <w:t xml:space="preserve"> shall exercise diligence when determining material selections for incorporation into the </w:t>
      </w:r>
      <w:r w:rsidRPr="00C10A9B">
        <w:rPr>
          <w:i/>
        </w:rPr>
        <w:t>Contract Material</w:t>
      </w:r>
      <w:r>
        <w:t xml:space="preserve"> and shall ensure the </w:t>
      </w:r>
      <w:r w:rsidRPr="00C10A9B">
        <w:rPr>
          <w:i/>
        </w:rPr>
        <w:t>Contract Material</w:t>
      </w:r>
      <w:r>
        <w:t xml:space="preserve"> clearly articulates the quality requirements (</w:t>
      </w:r>
      <w:r w:rsidR="00EC1B32">
        <w:t>e.g.</w:t>
      </w:r>
      <w:r>
        <w:t xml:space="preserve"> samples, testing, hold points, acceptable tolerances in the standard of workmanship, </w:t>
      </w:r>
      <w:r w:rsidR="00EC1B32">
        <w:t>etc.</w:t>
      </w:r>
      <w:r>
        <w:t>).</w:t>
      </w:r>
    </w:p>
    <w:p w:rsidR="00331CF2" w:rsidRDefault="00331CF2" w:rsidP="003802C1">
      <w:pPr>
        <w:keepNext/>
        <w:widowControl w:val="0"/>
      </w:pPr>
      <w:r>
        <w:t xml:space="preserve">The </w:t>
      </w:r>
      <w:r>
        <w:rPr>
          <w:i/>
          <w:iCs/>
        </w:rPr>
        <w:t>Consultant</w:t>
      </w:r>
      <w:r>
        <w:t xml:space="preserve"> shall submit to the </w:t>
      </w:r>
      <w:r w:rsidR="003802C1" w:rsidRPr="003802C1">
        <w:rPr>
          <w:i/>
          <w:iCs/>
        </w:rPr>
        <w:t>Client</w:t>
      </w:r>
      <w:r>
        <w:t xml:space="preserve"> any </w:t>
      </w:r>
      <w:r w:rsidR="003802C1" w:rsidRPr="003802C1">
        <w:rPr>
          <w:i/>
          <w:iCs/>
        </w:rPr>
        <w:t>Contract Material</w:t>
      </w:r>
      <w:r>
        <w:t xml:space="preserve"> prepared by the </w:t>
      </w:r>
      <w:r>
        <w:rPr>
          <w:i/>
          <w:iCs/>
        </w:rPr>
        <w:t>Consultant</w:t>
      </w:r>
      <w:r>
        <w:t xml:space="preserve"> and proposed to be used for the purposes of the execution of the project.  The </w:t>
      </w:r>
      <w:r w:rsidR="003802C1" w:rsidRPr="003802C1">
        <w:rPr>
          <w:i/>
          <w:iCs/>
        </w:rPr>
        <w:t>Client</w:t>
      </w:r>
      <w:r>
        <w:t xml:space="preserve"> shall advise the </w:t>
      </w:r>
      <w:r>
        <w:rPr>
          <w:i/>
          <w:iCs/>
        </w:rPr>
        <w:t>Consultant</w:t>
      </w:r>
      <w:r>
        <w:t xml:space="preserve"> as soon as reasonably possible and in any event not later than twenty eight (28) days after submission if the </w:t>
      </w:r>
      <w:r w:rsidR="003802C1" w:rsidRPr="003802C1">
        <w:rPr>
          <w:i/>
          <w:iCs/>
        </w:rPr>
        <w:t>Client</w:t>
      </w:r>
      <w:r>
        <w:t xml:space="preserve"> requires revision or amendment of the </w:t>
      </w:r>
      <w:r w:rsidR="003802C1" w:rsidRPr="003802C1">
        <w:rPr>
          <w:i/>
          <w:iCs/>
        </w:rPr>
        <w:t>Contract Material</w:t>
      </w:r>
      <w:r>
        <w:t>.</w:t>
      </w:r>
    </w:p>
    <w:p w:rsidR="00331CF2" w:rsidRDefault="00331CF2" w:rsidP="003802C1">
      <w:pPr>
        <w:keepNext/>
        <w:widowControl w:val="0"/>
      </w:pPr>
      <w:r>
        <w:t xml:space="preserve">If </w:t>
      </w:r>
      <w:r w:rsidR="003802C1" w:rsidRPr="003802C1">
        <w:rPr>
          <w:i/>
          <w:iCs/>
        </w:rPr>
        <w:t>Contract Material</w:t>
      </w:r>
      <w:r>
        <w:rPr>
          <w:i/>
          <w:iCs/>
        </w:rPr>
        <w:t xml:space="preserve"> </w:t>
      </w:r>
      <w:r>
        <w:t xml:space="preserve">submitted in accordance with the preceding clause does not comply with the </w:t>
      </w:r>
      <w:r>
        <w:rPr>
          <w:i/>
          <w:iCs/>
        </w:rPr>
        <w:t>Contract</w:t>
      </w:r>
      <w:r>
        <w:t xml:space="preserve"> the </w:t>
      </w:r>
      <w:r w:rsidR="003802C1" w:rsidRPr="003802C1">
        <w:rPr>
          <w:i/>
          <w:iCs/>
        </w:rPr>
        <w:t>Client</w:t>
      </w:r>
      <w:r>
        <w:t xml:space="preserve"> may require the </w:t>
      </w:r>
      <w:r>
        <w:rPr>
          <w:i/>
          <w:iCs/>
        </w:rPr>
        <w:t>Consultant</w:t>
      </w:r>
      <w:r>
        <w:t xml:space="preserve"> to revise the </w:t>
      </w:r>
      <w:r w:rsidR="003802C1" w:rsidRPr="003802C1">
        <w:rPr>
          <w:i/>
          <w:iCs/>
        </w:rPr>
        <w:t>Contract Material</w:t>
      </w:r>
      <w:r>
        <w:rPr>
          <w:i/>
          <w:iCs/>
        </w:rPr>
        <w:t xml:space="preserve"> </w:t>
      </w:r>
      <w:r>
        <w:t xml:space="preserve">without being liable to the </w:t>
      </w:r>
      <w:r>
        <w:rPr>
          <w:i/>
          <w:iCs/>
        </w:rPr>
        <w:t>Consultant</w:t>
      </w:r>
      <w:r>
        <w:t xml:space="preserve"> for any extra costs incurred as a result of such revision.  If the </w:t>
      </w:r>
      <w:r w:rsidR="003802C1" w:rsidRPr="003802C1">
        <w:rPr>
          <w:i/>
          <w:iCs/>
        </w:rPr>
        <w:t>Client</w:t>
      </w:r>
      <w:r>
        <w:t xml:space="preserve"> requires revision for any other purpose, the work involved shall be treated as a variation as provided in the </w:t>
      </w:r>
      <w:r>
        <w:rPr>
          <w:i/>
          <w:iCs/>
        </w:rPr>
        <w:t>Contract</w:t>
      </w:r>
      <w:r>
        <w:t>.</w:t>
      </w:r>
    </w:p>
    <w:p w:rsidR="00331CF2" w:rsidRDefault="00331CF2" w:rsidP="003802C1">
      <w:pPr>
        <w:keepNext/>
        <w:widowControl w:val="0"/>
      </w:pPr>
      <w:r>
        <w:t xml:space="preserve">Any omission by the </w:t>
      </w:r>
      <w:r w:rsidR="003802C1" w:rsidRPr="003802C1">
        <w:rPr>
          <w:i/>
          <w:iCs/>
        </w:rPr>
        <w:t>Client</w:t>
      </w:r>
      <w:r>
        <w:t xml:space="preserve"> to require revision or amendment of any </w:t>
      </w:r>
      <w:r w:rsidR="003802C1" w:rsidRPr="003802C1">
        <w:rPr>
          <w:i/>
          <w:iCs/>
        </w:rPr>
        <w:t>Contract Material</w:t>
      </w:r>
      <w:r>
        <w:t xml:space="preserve"> shall not constitute an acknowledgment or admission that such </w:t>
      </w:r>
      <w:r w:rsidR="003802C1" w:rsidRPr="003802C1">
        <w:rPr>
          <w:i/>
          <w:iCs/>
        </w:rPr>
        <w:t>Contract Material</w:t>
      </w:r>
      <w:r>
        <w:t xml:space="preserve"> is correct in detail as to measurement dimensions materials or in any other particular, the responsibility for which shall remain the </w:t>
      </w:r>
      <w:r>
        <w:rPr>
          <w:i/>
          <w:iCs/>
        </w:rPr>
        <w:t>Consultant</w:t>
      </w:r>
      <w:r>
        <w:t xml:space="preserve">’s.  No approval, direction or assistance given to the </w:t>
      </w:r>
      <w:r>
        <w:rPr>
          <w:i/>
          <w:iCs/>
        </w:rPr>
        <w:t>Consultant</w:t>
      </w:r>
      <w:r>
        <w:t xml:space="preserve"> whether by the </w:t>
      </w:r>
      <w:r w:rsidR="003802C1" w:rsidRPr="003802C1">
        <w:rPr>
          <w:i/>
          <w:iCs/>
        </w:rPr>
        <w:t>Client</w:t>
      </w:r>
      <w:r>
        <w:t xml:space="preserve"> the construction contract principal or by any statutory body whether acting in pursuance of its statutory functions or otherwise in respect of </w:t>
      </w:r>
      <w:r w:rsidR="003802C1" w:rsidRPr="003802C1">
        <w:rPr>
          <w:i/>
          <w:iCs/>
        </w:rPr>
        <w:t>Contract Material</w:t>
      </w:r>
      <w:r>
        <w:t xml:space="preserve"> shall relieve the </w:t>
      </w:r>
      <w:r>
        <w:rPr>
          <w:i/>
          <w:iCs/>
        </w:rPr>
        <w:t>Consultant</w:t>
      </w:r>
      <w:r>
        <w:t xml:space="preserve"> of responsibility under the Contract.</w:t>
      </w:r>
    </w:p>
    <w:p w:rsidR="00331CF2" w:rsidRDefault="00B83B0F" w:rsidP="003802C1">
      <w:pPr>
        <w:pStyle w:val="Heading2"/>
        <w:widowControl w:val="0"/>
        <w:numPr>
          <w:ilvl w:val="1"/>
          <w:numId w:val="2"/>
        </w:numPr>
      </w:pPr>
      <w:bookmarkStart w:id="32" w:name="_Toc291745083"/>
      <w:bookmarkStart w:id="33" w:name="_Toc297214646"/>
      <w:bookmarkStart w:id="34" w:name="_Toc297224284"/>
      <w:bookmarkStart w:id="35" w:name="_Toc13642468"/>
      <w:bookmarkStart w:id="36" w:name="_Toc504314502"/>
      <w:bookmarkStart w:id="37" w:name="_Toc504317645"/>
      <w:bookmarkStart w:id="38" w:name="_Toc504555387"/>
      <w:bookmarkStart w:id="39" w:name="_Toc521840895"/>
      <w:bookmarkStart w:id="40" w:name="_Toc522510667"/>
      <w:bookmarkStart w:id="41" w:name="_Toc524436663"/>
      <w:bookmarkStart w:id="42" w:name="_Toc524436793"/>
      <w:bookmarkStart w:id="43" w:name="_Toc525991798"/>
      <w:r>
        <w:t>Department for Planning, Transport and Infrastructure</w:t>
      </w:r>
      <w:r w:rsidR="00331CF2">
        <w:t xml:space="preserve"> </w:t>
      </w:r>
      <w:r w:rsidR="003637F3">
        <w:t>P</w:t>
      </w:r>
      <w:r w:rsidR="00331CF2">
        <w:t xml:space="preserve">ublications, </w:t>
      </w:r>
      <w:r w:rsidR="003637F3">
        <w:t>P</w:t>
      </w:r>
      <w:r w:rsidR="00331CF2">
        <w:t xml:space="preserve">olicies and </w:t>
      </w:r>
      <w:bookmarkEnd w:id="32"/>
      <w:bookmarkEnd w:id="33"/>
      <w:bookmarkEnd w:id="34"/>
      <w:r w:rsidR="00EC1B32">
        <w:t>Guide notes</w:t>
      </w:r>
      <w:bookmarkEnd w:id="35"/>
    </w:p>
    <w:p w:rsidR="00331CF2" w:rsidRDefault="00331CF2" w:rsidP="003802C1">
      <w:pPr>
        <w:keepNext/>
        <w:widowControl w:val="0"/>
      </w:pPr>
      <w:r>
        <w:t xml:space="preserve">The </w:t>
      </w:r>
      <w:r w:rsidRPr="00E20BAB">
        <w:rPr>
          <w:i/>
        </w:rPr>
        <w:t>Consultant</w:t>
      </w:r>
      <w:r>
        <w:t xml:space="preserve"> shall comply </w:t>
      </w:r>
      <w:r w:rsidR="003637F3">
        <w:t xml:space="preserve">with </w:t>
      </w:r>
      <w:r>
        <w:t xml:space="preserve">all relevant </w:t>
      </w:r>
      <w:r w:rsidR="00B83B0F">
        <w:t>DPTI</w:t>
      </w:r>
      <w:r>
        <w:t xml:space="preserve"> publications, policies and </w:t>
      </w:r>
      <w:r w:rsidR="00EC1B32">
        <w:t>guide notes</w:t>
      </w:r>
      <w:r>
        <w:t xml:space="preserve"> and shall refer to Schedule 4: Notes on Publications, Policies and Guide Notes for </w:t>
      </w:r>
      <w:r w:rsidRPr="003802C1">
        <w:t xml:space="preserve">Consultants </w:t>
      </w:r>
      <w:r>
        <w:t>(Professional Service Contractors).</w:t>
      </w:r>
    </w:p>
    <w:p w:rsidR="006A718A" w:rsidRDefault="006A718A" w:rsidP="003802C1">
      <w:pPr>
        <w:pStyle w:val="Heading2"/>
        <w:widowControl w:val="0"/>
        <w:numPr>
          <w:ilvl w:val="1"/>
          <w:numId w:val="2"/>
        </w:numPr>
      </w:pPr>
      <w:bookmarkStart w:id="44" w:name="_Toc297224290"/>
      <w:bookmarkStart w:id="45" w:name="_Toc13642469"/>
      <w:bookmarkStart w:id="46" w:name="_Toc297224285"/>
      <w:r>
        <w:t xml:space="preserve">Project </w:t>
      </w:r>
      <w:r w:rsidR="003637F3">
        <w:t>M</w:t>
      </w:r>
      <w:r w:rsidR="00DF4A0F">
        <w:t xml:space="preserve">anagement </w:t>
      </w:r>
      <w:r w:rsidR="003637F3">
        <w:t>S</w:t>
      </w:r>
      <w:r w:rsidR="00DF4A0F">
        <w:t>ervices</w:t>
      </w:r>
      <w:bookmarkEnd w:id="44"/>
      <w:bookmarkEnd w:id="45"/>
    </w:p>
    <w:p w:rsidR="006A718A" w:rsidRPr="00331CF2" w:rsidRDefault="006A718A" w:rsidP="003802C1">
      <w:pPr>
        <w:keepNext/>
        <w:widowControl w:val="0"/>
      </w:pPr>
      <w:r>
        <w:t xml:space="preserve">The </w:t>
      </w:r>
      <w:r w:rsidRPr="006D2524">
        <w:rPr>
          <w:i/>
        </w:rPr>
        <w:t>Consultant</w:t>
      </w:r>
      <w:r>
        <w:t xml:space="preserve"> shall </w:t>
      </w:r>
      <w:r w:rsidRPr="00331CF2">
        <w:t>a</w:t>
      </w:r>
      <w:r>
        <w:t>dvise on and manage the quality standards required of consultants and contractors and ensure that the agreed project quality standards are ar</w:t>
      </w:r>
      <w:r w:rsidRPr="00331CF2">
        <w:t xml:space="preserve">ticulated and implemented in </w:t>
      </w:r>
      <w:r w:rsidR="003802C1" w:rsidRPr="003802C1">
        <w:rPr>
          <w:i/>
        </w:rPr>
        <w:t>Contract Material</w:t>
      </w:r>
      <w:r w:rsidRPr="00331CF2">
        <w:t>.</w:t>
      </w:r>
    </w:p>
    <w:p w:rsidR="006A718A" w:rsidRDefault="006A718A" w:rsidP="003802C1">
      <w:pPr>
        <w:keepNext/>
        <w:widowControl w:val="0"/>
      </w:pPr>
      <w:r>
        <w:t xml:space="preserve">The </w:t>
      </w:r>
      <w:r w:rsidRPr="006D2524">
        <w:rPr>
          <w:i/>
        </w:rPr>
        <w:t>Consultant</w:t>
      </w:r>
      <w:r>
        <w:t xml:space="preserve"> shall establish and manage that consultative mechanisms between key stakeholders, end users, building industry consultants and contractors, government and community are established and managed.</w:t>
      </w:r>
    </w:p>
    <w:p w:rsidR="006A718A" w:rsidRDefault="006A718A" w:rsidP="003802C1">
      <w:pPr>
        <w:keepNext/>
        <w:widowControl w:val="0"/>
      </w:pPr>
      <w:r>
        <w:t xml:space="preserve">The </w:t>
      </w:r>
      <w:r w:rsidRPr="006D2524">
        <w:rPr>
          <w:i/>
        </w:rPr>
        <w:t>Consultant</w:t>
      </w:r>
      <w:r>
        <w:t xml:space="preserve"> shall establish and manage project reporting systems.</w:t>
      </w:r>
    </w:p>
    <w:p w:rsidR="006A718A" w:rsidRDefault="006A718A" w:rsidP="003802C1">
      <w:pPr>
        <w:keepNext/>
        <w:widowControl w:val="0"/>
      </w:pPr>
      <w:r>
        <w:t xml:space="preserve">The </w:t>
      </w:r>
      <w:r w:rsidRPr="006D2524">
        <w:rPr>
          <w:i/>
        </w:rPr>
        <w:t>Consultant</w:t>
      </w:r>
      <w:r>
        <w:t xml:space="preserve"> shall establish and manage effective team communication within the p</w:t>
      </w:r>
      <w:r w:rsidRPr="00331CF2">
        <w:t>roject</w:t>
      </w:r>
      <w:r>
        <w:t xml:space="preserve"> and across the sub-projects and convene and preside over regular project meetings;</w:t>
      </w:r>
    </w:p>
    <w:p w:rsidR="00EE0720" w:rsidRDefault="006A718A" w:rsidP="009577EC">
      <w:pPr>
        <w:keepNext/>
        <w:widowControl w:val="0"/>
        <w:tabs>
          <w:tab w:val="left" w:pos="720"/>
        </w:tabs>
      </w:pPr>
      <w:r>
        <w:t xml:space="preserve">The </w:t>
      </w:r>
      <w:r w:rsidRPr="00331CF2">
        <w:rPr>
          <w:i/>
        </w:rPr>
        <w:t>Consultant</w:t>
      </w:r>
      <w:r>
        <w:t xml:space="preserve"> shall </w:t>
      </w:r>
      <w:r w:rsidRPr="00331CF2">
        <w:t>i</w:t>
      </w:r>
      <w:r>
        <w:t xml:space="preserve">dentify project risks and prepare a project plan for risk minimisation and management with particular reference to procurement, budget, program, scope, environmental, urban planning, media, </w:t>
      </w:r>
      <w:proofErr w:type="gramStart"/>
      <w:r>
        <w:t>community</w:t>
      </w:r>
      <w:proofErr w:type="gramEnd"/>
      <w:r>
        <w:t>, social, union, and political risk.</w:t>
      </w:r>
    </w:p>
    <w:p w:rsidR="009577EC" w:rsidRDefault="009577EC" w:rsidP="009577EC">
      <w:pPr>
        <w:keepNext/>
        <w:widowControl w:val="0"/>
        <w:tabs>
          <w:tab w:val="left" w:pos="720"/>
        </w:tabs>
        <w:rPr>
          <w:vanish/>
          <w:color w:val="FF0000"/>
        </w:rPr>
      </w:pPr>
      <w:r w:rsidRPr="009577EC">
        <w:rPr>
          <w:vanish/>
          <w:color w:val="FF0000"/>
        </w:rPr>
        <w:t xml:space="preserve"> </w:t>
      </w:r>
    </w:p>
    <w:p w:rsidR="009577EC" w:rsidRDefault="009577EC" w:rsidP="009577EC">
      <w:pPr>
        <w:keepNext/>
        <w:widowControl w:val="0"/>
        <w:tabs>
          <w:tab w:val="left" w:pos="720"/>
        </w:tabs>
        <w:rPr>
          <w:vanish/>
          <w:color w:val="FF0000"/>
        </w:rPr>
      </w:pPr>
      <w:r>
        <w:rPr>
          <w:vanish/>
          <w:color w:val="FF0000"/>
        </w:rPr>
        <w:t>Delete the following clause if Item 3.8 Industry Participation Plan included in Annexure B</w:t>
      </w:r>
    </w:p>
    <w:p w:rsidR="00331CF2" w:rsidRPr="009577EC" w:rsidRDefault="00331CF2" w:rsidP="003802C1">
      <w:pPr>
        <w:pStyle w:val="Heading2"/>
        <w:widowControl w:val="0"/>
        <w:numPr>
          <w:ilvl w:val="1"/>
          <w:numId w:val="2"/>
        </w:numPr>
        <w:rPr>
          <w:color w:val="FF0000"/>
        </w:rPr>
      </w:pPr>
      <w:bookmarkStart w:id="47" w:name="_Toc13642470"/>
      <w:r w:rsidRPr="009577EC">
        <w:rPr>
          <w:color w:val="FF0000"/>
        </w:rPr>
        <w:t xml:space="preserve">Local </w:t>
      </w:r>
      <w:r w:rsidR="003637F3">
        <w:rPr>
          <w:color w:val="FF0000"/>
        </w:rPr>
        <w:t>C</w:t>
      </w:r>
      <w:r w:rsidRPr="009577EC">
        <w:rPr>
          <w:color w:val="FF0000"/>
        </w:rPr>
        <w:t>ontent</w:t>
      </w:r>
      <w:bookmarkEnd w:id="46"/>
      <w:bookmarkEnd w:id="47"/>
    </w:p>
    <w:p w:rsidR="00331CF2" w:rsidRPr="009577EC" w:rsidRDefault="00331CF2" w:rsidP="003802C1">
      <w:pPr>
        <w:pStyle w:val="BodyText"/>
        <w:keepNext/>
        <w:widowControl w:val="0"/>
        <w:rPr>
          <w:color w:val="FF0000"/>
        </w:rPr>
      </w:pPr>
      <w:r w:rsidRPr="009577EC">
        <w:rPr>
          <w:color w:val="FF0000"/>
        </w:rPr>
        <w:t xml:space="preserve">Consistent with the Australian Industry Participation National Framework, the South Australian Government is committed to maximising Australian industry participation to encourage greater opportunities for local and regional suppliers.  The Professional Service Contractor must include in the </w:t>
      </w:r>
      <w:r w:rsidR="003802C1" w:rsidRPr="009577EC">
        <w:rPr>
          <w:i/>
          <w:color w:val="FF0000"/>
        </w:rPr>
        <w:t>Contract Material</w:t>
      </w:r>
      <w:r w:rsidRPr="009577EC">
        <w:rPr>
          <w:color w:val="FF0000"/>
        </w:rPr>
        <w:t xml:space="preserve"> preference for goods and services of South Australian, Australian and New Zealand origin which offer value for money over the life cycle of the project.</w:t>
      </w:r>
    </w:p>
    <w:p w:rsidR="00331CF2" w:rsidRPr="009577EC" w:rsidRDefault="00331CF2" w:rsidP="003802C1">
      <w:pPr>
        <w:keepNext/>
        <w:widowControl w:val="0"/>
        <w:tabs>
          <w:tab w:val="left" w:pos="720"/>
        </w:tabs>
        <w:rPr>
          <w:color w:val="FF0000"/>
        </w:rPr>
      </w:pPr>
      <w:r w:rsidRPr="009577EC">
        <w:rPr>
          <w:color w:val="FF0000"/>
        </w:rPr>
        <w:t>The Professional Service Contractor may use the confidential services of the Industry Capability Network South Australia to identify ways of determining local industry capabilities for import replacement and local industry participation opportunities.  The contact details are as follows:</w:t>
      </w:r>
    </w:p>
    <w:p w:rsidR="00331CF2" w:rsidRPr="009577EC" w:rsidRDefault="00331CF2" w:rsidP="00250B71">
      <w:pPr>
        <w:keepNext/>
        <w:widowControl w:val="0"/>
        <w:autoSpaceDE w:val="0"/>
        <w:autoSpaceDN w:val="0"/>
        <w:adjustRightInd w:val="0"/>
        <w:spacing w:after="0"/>
        <w:jc w:val="left"/>
        <w:rPr>
          <w:color w:val="FF0000"/>
        </w:rPr>
      </w:pPr>
      <w:r w:rsidRPr="009577EC">
        <w:rPr>
          <w:color w:val="FF0000"/>
        </w:rPr>
        <w:t>Industry Capability Network South Australia</w:t>
      </w:r>
    </w:p>
    <w:p w:rsidR="00331CF2" w:rsidRPr="009577EC" w:rsidRDefault="00331CF2" w:rsidP="00250B71">
      <w:pPr>
        <w:keepNext/>
        <w:widowControl w:val="0"/>
        <w:autoSpaceDE w:val="0"/>
        <w:autoSpaceDN w:val="0"/>
        <w:adjustRightInd w:val="0"/>
        <w:spacing w:after="0"/>
        <w:jc w:val="left"/>
        <w:rPr>
          <w:color w:val="FF0000"/>
          <w:lang w:val="en-US"/>
        </w:rPr>
      </w:pPr>
      <w:r w:rsidRPr="009577EC">
        <w:rPr>
          <w:color w:val="FF0000"/>
          <w:lang w:val="en-US"/>
        </w:rPr>
        <w:t>The Conservatory</w:t>
      </w:r>
      <w:r w:rsidRPr="009577EC">
        <w:rPr>
          <w:color w:val="FF0000"/>
          <w:lang w:val="en-US"/>
        </w:rPr>
        <w:br/>
        <w:t>131-139 Grenfell St Adelaide SA 5000</w:t>
      </w:r>
    </w:p>
    <w:p w:rsidR="00331CF2" w:rsidRPr="009577EC" w:rsidRDefault="00331CF2" w:rsidP="00250B71">
      <w:pPr>
        <w:keepNext/>
        <w:widowControl w:val="0"/>
        <w:autoSpaceDE w:val="0"/>
        <w:autoSpaceDN w:val="0"/>
        <w:adjustRightInd w:val="0"/>
        <w:spacing w:after="0"/>
        <w:jc w:val="left"/>
        <w:rPr>
          <w:color w:val="FF0000"/>
          <w:lang w:val="en-US"/>
        </w:rPr>
      </w:pPr>
      <w:r w:rsidRPr="009577EC">
        <w:rPr>
          <w:color w:val="FF0000"/>
          <w:lang w:val="en-US"/>
        </w:rPr>
        <w:t>Phone:</w:t>
      </w:r>
      <w:r w:rsidRPr="009577EC">
        <w:rPr>
          <w:color w:val="FF0000"/>
          <w:lang w:val="en-US"/>
        </w:rPr>
        <w:tab/>
        <w:t>1300 553 309</w:t>
      </w:r>
    </w:p>
    <w:p w:rsidR="00331CF2" w:rsidRPr="009577EC" w:rsidRDefault="00331CF2" w:rsidP="00250B71">
      <w:pPr>
        <w:keepNext/>
        <w:widowControl w:val="0"/>
        <w:autoSpaceDE w:val="0"/>
        <w:autoSpaceDN w:val="0"/>
        <w:adjustRightInd w:val="0"/>
        <w:spacing w:after="0"/>
        <w:jc w:val="left"/>
        <w:rPr>
          <w:color w:val="FF0000"/>
          <w:lang w:val="en-US"/>
        </w:rPr>
      </w:pPr>
      <w:r w:rsidRPr="009577EC">
        <w:rPr>
          <w:color w:val="FF0000"/>
          <w:lang w:val="en-US"/>
        </w:rPr>
        <w:t>Fax:</w:t>
      </w:r>
      <w:r w:rsidRPr="009577EC">
        <w:rPr>
          <w:color w:val="FF0000"/>
          <w:lang w:val="en-US"/>
        </w:rPr>
        <w:tab/>
        <w:t>+61 8 8303 2950</w:t>
      </w:r>
    </w:p>
    <w:p w:rsidR="00331CF2" w:rsidRPr="009577EC" w:rsidRDefault="00331CF2" w:rsidP="00250B71">
      <w:pPr>
        <w:keepNext/>
        <w:widowControl w:val="0"/>
        <w:autoSpaceDE w:val="0"/>
        <w:autoSpaceDN w:val="0"/>
        <w:adjustRightInd w:val="0"/>
        <w:spacing w:after="0"/>
        <w:jc w:val="left"/>
        <w:rPr>
          <w:color w:val="FF0000"/>
          <w:lang w:val="en-US"/>
        </w:rPr>
      </w:pPr>
      <w:r w:rsidRPr="009577EC">
        <w:rPr>
          <w:color w:val="FF0000"/>
          <w:lang w:val="en-US"/>
        </w:rPr>
        <w:t>Email:</w:t>
      </w:r>
      <w:r w:rsidRPr="009577EC">
        <w:rPr>
          <w:color w:val="FF0000"/>
          <w:lang w:val="en-US"/>
        </w:rPr>
        <w:tab/>
      </w:r>
      <w:hyperlink r:id="rId14" w:history="1">
        <w:r w:rsidRPr="009577EC">
          <w:rPr>
            <w:rStyle w:val="Hyperlink"/>
            <w:rFonts w:cs="Arial"/>
            <w:color w:val="FF0000"/>
            <w:lang w:val="en-US"/>
          </w:rPr>
          <w:t>info@icnsa.org.au</w:t>
        </w:r>
      </w:hyperlink>
    </w:p>
    <w:p w:rsidR="00331CF2" w:rsidRPr="009577EC" w:rsidRDefault="00250B71" w:rsidP="00250B71">
      <w:pPr>
        <w:keepNext/>
        <w:widowControl w:val="0"/>
        <w:autoSpaceDE w:val="0"/>
        <w:autoSpaceDN w:val="0"/>
        <w:adjustRightInd w:val="0"/>
        <w:spacing w:after="0"/>
        <w:jc w:val="left"/>
        <w:rPr>
          <w:color w:val="FF0000"/>
          <w:lang w:val="en-US"/>
        </w:rPr>
      </w:pPr>
      <w:r w:rsidRPr="009577EC">
        <w:rPr>
          <w:color w:val="FF0000"/>
          <w:lang w:val="en-US"/>
        </w:rPr>
        <w:t>Web:</w:t>
      </w:r>
      <w:r w:rsidRPr="009577EC">
        <w:rPr>
          <w:color w:val="FF0000"/>
          <w:lang w:val="en-US"/>
        </w:rPr>
        <w:tab/>
      </w:r>
      <w:hyperlink r:id="rId15" w:history="1">
        <w:r w:rsidR="00331CF2" w:rsidRPr="009577EC">
          <w:rPr>
            <w:color w:val="FF0000"/>
            <w:u w:val="single"/>
            <w:lang w:val="en-US"/>
          </w:rPr>
          <w:t>www.icnsa.org.au</w:t>
        </w:r>
      </w:hyperlink>
    </w:p>
    <w:p w:rsidR="00331CF2" w:rsidRDefault="00331CF2" w:rsidP="003802C1">
      <w:pPr>
        <w:pStyle w:val="Heading2"/>
        <w:widowControl w:val="0"/>
        <w:numPr>
          <w:ilvl w:val="1"/>
          <w:numId w:val="2"/>
        </w:numPr>
      </w:pPr>
      <w:bookmarkStart w:id="48" w:name="_Toc297224286"/>
      <w:bookmarkStart w:id="49" w:name="_Toc13642471"/>
      <w:r>
        <w:t xml:space="preserve">Project </w:t>
      </w:r>
      <w:r w:rsidR="003637F3">
        <w:t>P</w:t>
      </w:r>
      <w:r>
        <w:t>rogram</w:t>
      </w:r>
      <w:bookmarkEnd w:id="36"/>
      <w:bookmarkEnd w:id="37"/>
      <w:bookmarkEnd w:id="38"/>
      <w:bookmarkEnd w:id="39"/>
      <w:bookmarkEnd w:id="40"/>
      <w:bookmarkEnd w:id="41"/>
      <w:bookmarkEnd w:id="42"/>
      <w:bookmarkEnd w:id="43"/>
      <w:bookmarkEnd w:id="48"/>
      <w:bookmarkEnd w:id="49"/>
    </w:p>
    <w:p w:rsidR="00331CF2" w:rsidRDefault="00331CF2" w:rsidP="003802C1">
      <w:pPr>
        <w:keepNext/>
        <w:widowControl w:val="0"/>
      </w:pPr>
      <w:r>
        <w:t xml:space="preserve">The </w:t>
      </w:r>
      <w:r>
        <w:rPr>
          <w:i/>
          <w:iCs/>
        </w:rPr>
        <w:t>Consultant</w:t>
      </w:r>
      <w:r>
        <w:t xml:space="preserve"> shall provide the </w:t>
      </w:r>
      <w:r>
        <w:rPr>
          <w:i/>
          <w:iCs/>
        </w:rPr>
        <w:t>Services</w:t>
      </w:r>
      <w:r>
        <w:t xml:space="preserve"> in accordance with the </w:t>
      </w:r>
      <w:r>
        <w:rPr>
          <w:i/>
          <w:iCs/>
        </w:rPr>
        <w:t>Program</w:t>
      </w:r>
      <w:r>
        <w:t>.</w:t>
      </w:r>
    </w:p>
    <w:p w:rsidR="00331CF2" w:rsidRDefault="00331CF2" w:rsidP="003802C1">
      <w:pPr>
        <w:keepNext/>
        <w:widowControl w:val="0"/>
      </w:pPr>
      <w:r>
        <w:t xml:space="preserve">If the </w:t>
      </w:r>
      <w:r>
        <w:rPr>
          <w:i/>
          <w:iCs/>
        </w:rPr>
        <w:t>Consultant</w:t>
      </w:r>
      <w:r>
        <w:t xml:space="preserve"> fails to comply with the above provision without the approval of the </w:t>
      </w:r>
      <w:r w:rsidR="003802C1" w:rsidRPr="003802C1">
        <w:rPr>
          <w:i/>
          <w:iCs/>
        </w:rPr>
        <w:t>Client</w:t>
      </w:r>
      <w:r>
        <w:t xml:space="preserve"> for any reason other than a default by the </w:t>
      </w:r>
      <w:r w:rsidR="003802C1" w:rsidRPr="003802C1">
        <w:rPr>
          <w:i/>
          <w:iCs/>
        </w:rPr>
        <w:t>Client</w:t>
      </w:r>
      <w:r>
        <w:t xml:space="preserve">, the </w:t>
      </w:r>
      <w:r>
        <w:rPr>
          <w:i/>
          <w:iCs/>
        </w:rPr>
        <w:t>Consultant</w:t>
      </w:r>
      <w:r>
        <w:t xml:space="preserve"> shall accelerate the execution of the </w:t>
      </w:r>
      <w:r>
        <w:rPr>
          <w:i/>
          <w:iCs/>
        </w:rPr>
        <w:t>Services</w:t>
      </w:r>
      <w:r>
        <w:t xml:space="preserve"> at the </w:t>
      </w:r>
      <w:r>
        <w:rPr>
          <w:i/>
          <w:iCs/>
        </w:rPr>
        <w:t>Consultant’s</w:t>
      </w:r>
      <w:r>
        <w:t xml:space="preserve"> expense until the </w:t>
      </w:r>
      <w:r>
        <w:rPr>
          <w:i/>
          <w:iCs/>
        </w:rPr>
        <w:t>Program</w:t>
      </w:r>
      <w:r>
        <w:t xml:space="preserve"> requirements have been complied with.</w:t>
      </w:r>
    </w:p>
    <w:p w:rsidR="00331CF2" w:rsidRDefault="00331CF2" w:rsidP="003802C1">
      <w:pPr>
        <w:pStyle w:val="Heading2"/>
        <w:widowControl w:val="0"/>
        <w:numPr>
          <w:ilvl w:val="1"/>
          <w:numId w:val="2"/>
        </w:numPr>
      </w:pPr>
      <w:bookmarkStart w:id="50" w:name="_Toc504314145"/>
      <w:bookmarkStart w:id="51" w:name="_Toc504314503"/>
      <w:bookmarkStart w:id="52" w:name="_Toc504317646"/>
      <w:bookmarkStart w:id="53" w:name="_Toc504555388"/>
      <w:bookmarkStart w:id="54" w:name="_Toc521840896"/>
      <w:bookmarkStart w:id="55" w:name="_Toc522510668"/>
      <w:bookmarkStart w:id="56" w:name="_Toc524436664"/>
      <w:bookmarkStart w:id="57" w:name="_Toc524436794"/>
      <w:bookmarkStart w:id="58" w:name="_Toc525991799"/>
      <w:bookmarkStart w:id="59" w:name="_Toc297224287"/>
      <w:bookmarkStart w:id="60" w:name="_Toc13642472"/>
      <w:r>
        <w:t>Project</w:t>
      </w:r>
      <w:bookmarkEnd w:id="50"/>
      <w:bookmarkEnd w:id="51"/>
      <w:r>
        <w:t xml:space="preserve"> </w:t>
      </w:r>
      <w:bookmarkStart w:id="61" w:name="_Toc504314146"/>
      <w:bookmarkStart w:id="62" w:name="_Toc504314504"/>
      <w:r w:rsidR="003637F3">
        <w:t>B</w:t>
      </w:r>
      <w:r>
        <w:t>udget</w:t>
      </w:r>
      <w:bookmarkEnd w:id="52"/>
      <w:bookmarkEnd w:id="53"/>
      <w:bookmarkEnd w:id="54"/>
      <w:bookmarkEnd w:id="55"/>
      <w:bookmarkEnd w:id="56"/>
      <w:bookmarkEnd w:id="57"/>
      <w:bookmarkEnd w:id="58"/>
      <w:bookmarkEnd w:id="59"/>
      <w:bookmarkEnd w:id="61"/>
      <w:bookmarkEnd w:id="62"/>
      <w:bookmarkEnd w:id="60"/>
    </w:p>
    <w:p w:rsidR="00331CF2" w:rsidRDefault="00331CF2" w:rsidP="003802C1">
      <w:pPr>
        <w:keepNext/>
        <w:widowControl w:val="0"/>
      </w:pPr>
      <w:r>
        <w:t xml:space="preserve">The </w:t>
      </w:r>
      <w:r>
        <w:rPr>
          <w:i/>
          <w:iCs/>
        </w:rPr>
        <w:t>Consultant</w:t>
      </w:r>
      <w:r>
        <w:t xml:space="preserve">, in carrying out the </w:t>
      </w:r>
      <w:r>
        <w:rPr>
          <w:i/>
          <w:iCs/>
        </w:rPr>
        <w:t>Services</w:t>
      </w:r>
      <w:r>
        <w:t xml:space="preserve">, having regard for the budgeted cost, shall if any cost report indicates that the cost of the project will exceed the budgeted amount, revise and alter the </w:t>
      </w:r>
      <w:r w:rsidR="003802C1" w:rsidRPr="003802C1">
        <w:rPr>
          <w:i/>
          <w:iCs/>
        </w:rPr>
        <w:t>Contract Material</w:t>
      </w:r>
      <w:r>
        <w:t xml:space="preserve"> so that the cost, having regard to the cost report may be reasonably expected not to exceed the budgeted amount, but if in the </w:t>
      </w:r>
      <w:r>
        <w:rPr>
          <w:i/>
          <w:iCs/>
        </w:rPr>
        <w:t>Consultant</w:t>
      </w:r>
      <w:r>
        <w:t xml:space="preserve">’s opinion no such alteration or revision of the </w:t>
      </w:r>
      <w:r w:rsidR="003802C1" w:rsidRPr="003802C1">
        <w:rPr>
          <w:i/>
          <w:iCs/>
        </w:rPr>
        <w:t>Contract Material</w:t>
      </w:r>
      <w:r>
        <w:t xml:space="preserve"> within the requirements of the </w:t>
      </w:r>
      <w:r>
        <w:rPr>
          <w:i/>
          <w:iCs/>
        </w:rPr>
        <w:t>Brief</w:t>
      </w:r>
      <w:r>
        <w:t xml:space="preserve"> is feasible or would sufficiently reduce the cost, the </w:t>
      </w:r>
      <w:r>
        <w:rPr>
          <w:i/>
          <w:iCs/>
        </w:rPr>
        <w:t xml:space="preserve">Consultant </w:t>
      </w:r>
      <w:r>
        <w:t xml:space="preserve">shall advise the </w:t>
      </w:r>
      <w:r w:rsidR="003802C1" w:rsidRPr="003802C1">
        <w:rPr>
          <w:i/>
          <w:iCs/>
        </w:rPr>
        <w:t>Client</w:t>
      </w:r>
      <w:r>
        <w:t xml:space="preserve"> accordingly.</w:t>
      </w:r>
    </w:p>
    <w:p w:rsidR="00331CF2" w:rsidRDefault="00331CF2" w:rsidP="003802C1">
      <w:pPr>
        <w:keepNext/>
        <w:widowControl w:val="0"/>
      </w:pPr>
      <w:r>
        <w:t xml:space="preserve">If, when tenders for the construction contract(s) are called, the lowest conforming tender exceeds the budgeted amount, the </w:t>
      </w:r>
      <w:r>
        <w:rPr>
          <w:i/>
          <w:iCs/>
        </w:rPr>
        <w:t>Consultant</w:t>
      </w:r>
      <w:r>
        <w:t xml:space="preserve"> shall, upon written request by the </w:t>
      </w:r>
      <w:r w:rsidR="003802C1" w:rsidRPr="003802C1">
        <w:rPr>
          <w:i/>
          <w:iCs/>
        </w:rPr>
        <w:t>Client</w:t>
      </w:r>
      <w:r>
        <w:t xml:space="preserve">, amend the </w:t>
      </w:r>
      <w:r w:rsidR="003802C1" w:rsidRPr="003802C1">
        <w:rPr>
          <w:i/>
          <w:iCs/>
        </w:rPr>
        <w:t>Contract Material</w:t>
      </w:r>
      <w:r>
        <w:t xml:space="preserve"> to reduce the cost of the project to the budgeted amount.  Where the tender has exceeded the budgeted amount due to a failure to perform the </w:t>
      </w:r>
      <w:r>
        <w:rPr>
          <w:i/>
          <w:iCs/>
        </w:rPr>
        <w:t>Services</w:t>
      </w:r>
      <w:r>
        <w:t xml:space="preserve"> to that standard of care and skill to be expected of a </w:t>
      </w:r>
      <w:r>
        <w:rPr>
          <w:i/>
          <w:iCs/>
        </w:rPr>
        <w:t>Consultant</w:t>
      </w:r>
      <w:r>
        <w:t xml:space="preserve"> who regularly acts in the capacity in which the </w:t>
      </w:r>
      <w:r>
        <w:rPr>
          <w:i/>
          <w:iCs/>
        </w:rPr>
        <w:t>Consultant</w:t>
      </w:r>
      <w:r>
        <w:t xml:space="preserve"> is engaged or due to errors or omissions in the </w:t>
      </w:r>
      <w:r w:rsidR="003802C1" w:rsidRPr="003802C1">
        <w:rPr>
          <w:i/>
          <w:iCs/>
        </w:rPr>
        <w:t>Contract Material</w:t>
      </w:r>
      <w:r>
        <w:t xml:space="preserve"> the </w:t>
      </w:r>
      <w:r>
        <w:rPr>
          <w:i/>
          <w:iCs/>
        </w:rPr>
        <w:t>Consultant</w:t>
      </w:r>
      <w:r>
        <w:t xml:space="preserve"> shall correct the </w:t>
      </w:r>
      <w:r w:rsidR="003802C1" w:rsidRPr="003802C1">
        <w:rPr>
          <w:i/>
          <w:iCs/>
        </w:rPr>
        <w:t>Contract Material</w:t>
      </w:r>
      <w:r>
        <w:t xml:space="preserve"> at its own expense.</w:t>
      </w:r>
    </w:p>
    <w:p w:rsidR="00331CF2" w:rsidRPr="00765D35" w:rsidRDefault="00331CF2" w:rsidP="003802C1">
      <w:pPr>
        <w:keepNext/>
        <w:widowControl w:val="0"/>
      </w:pPr>
      <w:r w:rsidRPr="00765D35">
        <w:t xml:space="preserve">The </w:t>
      </w:r>
      <w:r w:rsidRPr="00697AB4">
        <w:rPr>
          <w:i/>
        </w:rPr>
        <w:t>Consultant</w:t>
      </w:r>
      <w:r w:rsidRPr="00765D35">
        <w:t xml:space="preserve"> shall participate in strategic value management and value management exercises convened to manage the project budget and delivery of value to the </w:t>
      </w:r>
      <w:r w:rsidR="003802C1" w:rsidRPr="003802C1">
        <w:rPr>
          <w:i/>
        </w:rPr>
        <w:t>Client</w:t>
      </w:r>
      <w:r w:rsidRPr="00765D35">
        <w:t>.</w:t>
      </w:r>
    </w:p>
    <w:p w:rsidR="00331CF2" w:rsidRDefault="00331CF2" w:rsidP="003802C1">
      <w:pPr>
        <w:pStyle w:val="Heading2"/>
        <w:widowControl w:val="0"/>
        <w:numPr>
          <w:ilvl w:val="1"/>
          <w:numId w:val="2"/>
        </w:numPr>
      </w:pPr>
      <w:bookmarkStart w:id="63" w:name="_Toc297224288"/>
      <w:bookmarkStart w:id="64" w:name="_Toc13642473"/>
      <w:r>
        <w:t xml:space="preserve">Construction </w:t>
      </w:r>
      <w:r w:rsidR="003637F3">
        <w:t>C</w:t>
      </w:r>
      <w:r w:rsidR="00DF4A0F">
        <w:t xml:space="preserve">ontract </w:t>
      </w:r>
      <w:r w:rsidR="003637F3">
        <w:t>T</w:t>
      </w:r>
      <w:r w:rsidR="00DF4A0F">
        <w:t xml:space="preserve">enders, </w:t>
      </w:r>
      <w:r w:rsidR="003637F3">
        <w:t>C</w:t>
      </w:r>
      <w:r w:rsidR="00DF4A0F">
        <w:t xml:space="preserve">ontracts and </w:t>
      </w:r>
      <w:r w:rsidR="003637F3">
        <w:t>A</w:t>
      </w:r>
      <w:r w:rsidR="00DF4A0F">
        <w:t>dministration</w:t>
      </w:r>
      <w:bookmarkEnd w:id="63"/>
      <w:bookmarkEnd w:id="64"/>
    </w:p>
    <w:p w:rsidR="00331CF2" w:rsidRDefault="00331CF2" w:rsidP="003802C1">
      <w:pPr>
        <w:keepNext/>
        <w:widowControl w:val="0"/>
      </w:pPr>
      <w:bookmarkStart w:id="65" w:name="_Toc504314506"/>
      <w:bookmarkStart w:id="66" w:name="_Toc504317648"/>
      <w:bookmarkStart w:id="67" w:name="_Toc504555390"/>
      <w:bookmarkStart w:id="68" w:name="_Toc521840898"/>
      <w:bookmarkStart w:id="69" w:name="_Toc522510670"/>
      <w:bookmarkStart w:id="70" w:name="_Toc524436666"/>
      <w:bookmarkStart w:id="71" w:name="_Toc524436796"/>
      <w:bookmarkStart w:id="72" w:name="_Toc525991801"/>
      <w:r>
        <w:t>The conditions for construction contracts will generally be based on one of the following:</w:t>
      </w:r>
    </w:p>
    <w:p w:rsidR="00726BCA" w:rsidRDefault="00726BCA" w:rsidP="00250B71">
      <w:pPr>
        <w:pStyle w:val="Header"/>
        <w:keepNext/>
        <w:widowControl w:val="0"/>
        <w:numPr>
          <w:ilvl w:val="0"/>
          <w:numId w:val="6"/>
        </w:numPr>
        <w:tabs>
          <w:tab w:val="clear" w:pos="567"/>
          <w:tab w:val="clear" w:pos="4153"/>
          <w:tab w:val="clear" w:pos="8306"/>
        </w:tabs>
        <w:ind w:left="680" w:hanging="680"/>
      </w:pPr>
      <w:r>
        <w:t>AS</w:t>
      </w:r>
      <w:r w:rsidR="00250B71">
        <w:t> </w:t>
      </w:r>
      <w:r>
        <w:t>2124</w:t>
      </w:r>
      <w:r w:rsidR="00250B71">
        <w:t>―</w:t>
      </w:r>
      <w:r>
        <w:t>1992 General conditions of contract;</w:t>
      </w:r>
    </w:p>
    <w:p w:rsidR="00726BCA" w:rsidRDefault="00726BCA" w:rsidP="00250B71">
      <w:pPr>
        <w:keepNext/>
        <w:widowControl w:val="0"/>
        <w:numPr>
          <w:ilvl w:val="0"/>
          <w:numId w:val="6"/>
        </w:numPr>
        <w:tabs>
          <w:tab w:val="clear" w:pos="567"/>
        </w:tabs>
        <w:ind w:left="680" w:hanging="680"/>
      </w:pPr>
      <w:r>
        <w:t>GC21 General Conditions of Contract;</w:t>
      </w:r>
    </w:p>
    <w:p w:rsidR="00726BCA" w:rsidRDefault="00726BCA" w:rsidP="00250B71">
      <w:pPr>
        <w:keepNext/>
        <w:widowControl w:val="0"/>
        <w:numPr>
          <w:ilvl w:val="0"/>
          <w:numId w:val="6"/>
        </w:numPr>
        <w:tabs>
          <w:tab w:val="clear" w:pos="567"/>
        </w:tabs>
        <w:ind w:left="680" w:hanging="680"/>
      </w:pPr>
      <w:r>
        <w:t>AS</w:t>
      </w:r>
      <w:r w:rsidR="00250B71">
        <w:t> </w:t>
      </w:r>
      <w:r>
        <w:t>4300</w:t>
      </w:r>
      <w:r w:rsidR="00250B71">
        <w:t>―</w:t>
      </w:r>
      <w:r>
        <w:t>1995 General conditions of contract for design and construct.</w:t>
      </w:r>
    </w:p>
    <w:p w:rsidR="00331CF2" w:rsidRDefault="00331CF2" w:rsidP="003802C1">
      <w:pPr>
        <w:keepNext/>
        <w:widowControl w:val="0"/>
      </w:pPr>
      <w:r>
        <w:t xml:space="preserve">The </w:t>
      </w:r>
      <w:r w:rsidRPr="00E20BAB">
        <w:rPr>
          <w:i/>
        </w:rPr>
        <w:t>Consultant</w:t>
      </w:r>
      <w:r>
        <w:t xml:space="preserve"> shall not amend these conditions or any other construction contract conditions without the </w:t>
      </w:r>
      <w:r w:rsidR="003802C1" w:rsidRPr="003802C1">
        <w:rPr>
          <w:i/>
        </w:rPr>
        <w:t>Client</w:t>
      </w:r>
      <w:r>
        <w:t>’s approval in writing.</w:t>
      </w:r>
    </w:p>
    <w:p w:rsidR="00331CF2" w:rsidRDefault="00331CF2" w:rsidP="003802C1">
      <w:pPr>
        <w:keepNext/>
        <w:widowControl w:val="0"/>
      </w:pPr>
      <w:r>
        <w:t xml:space="preserve">The </w:t>
      </w:r>
      <w:r w:rsidRPr="00E20BAB">
        <w:rPr>
          <w:i/>
        </w:rPr>
        <w:t>Consultant</w:t>
      </w:r>
      <w:r>
        <w:t xml:space="preserve"> shall not include any provisional sums and nominated sub-contractors without the </w:t>
      </w:r>
      <w:r w:rsidR="003802C1" w:rsidRPr="003802C1">
        <w:rPr>
          <w:i/>
        </w:rPr>
        <w:t>Client</w:t>
      </w:r>
      <w:r>
        <w:t>’s approval in writing.</w:t>
      </w:r>
    </w:p>
    <w:p w:rsidR="00331CF2" w:rsidRDefault="00331CF2" w:rsidP="003802C1">
      <w:pPr>
        <w:keepNext/>
        <w:widowControl w:val="0"/>
      </w:pPr>
      <w:r w:rsidRPr="0091767B">
        <w:t xml:space="preserve">When requested by the </w:t>
      </w:r>
      <w:r w:rsidR="003802C1" w:rsidRPr="003802C1">
        <w:rPr>
          <w:i/>
        </w:rPr>
        <w:t>Client</w:t>
      </w:r>
      <w:r w:rsidRPr="0091767B">
        <w:t xml:space="preserve"> to participate in the evaluation of tenders for a </w:t>
      </w:r>
      <w:r w:rsidR="00B83B0F">
        <w:t>DPTI</w:t>
      </w:r>
      <w:r w:rsidRPr="0091767B">
        <w:t xml:space="preserve"> contract the </w:t>
      </w:r>
      <w:r w:rsidRPr="0091767B">
        <w:rPr>
          <w:i/>
        </w:rPr>
        <w:t>Consultant</w:t>
      </w:r>
      <w:r w:rsidRPr="0091767B">
        <w:t xml:space="preserve"> shall undertake the evaluation of the tender in strict accordance with the </w:t>
      </w:r>
      <w:r w:rsidR="00B83B0F">
        <w:t>DPTI</w:t>
      </w:r>
      <w:r w:rsidRPr="0091767B">
        <w:t xml:space="preserve"> policies, practices and systems for tender evaluation.</w:t>
      </w:r>
      <w:r>
        <w:t xml:space="preserve"> </w:t>
      </w:r>
    </w:p>
    <w:p w:rsidR="00331CF2" w:rsidRDefault="00331CF2" w:rsidP="003802C1">
      <w:pPr>
        <w:keepNext/>
        <w:widowControl w:val="0"/>
      </w:pPr>
      <w:r w:rsidRPr="0091767B">
        <w:t xml:space="preserve">The </w:t>
      </w:r>
      <w:r w:rsidRPr="0091767B">
        <w:rPr>
          <w:i/>
          <w:iCs/>
        </w:rPr>
        <w:t>Consultant</w:t>
      </w:r>
      <w:r w:rsidRPr="0091767B">
        <w:t xml:space="preserve"> shall refer to the conditions of contract for the construction contract for an understanding of the delegations from the Superintendent (or equivalent) in regard to administering the contract.  The </w:t>
      </w:r>
      <w:r w:rsidRPr="0091767B">
        <w:rPr>
          <w:i/>
          <w:iCs/>
        </w:rPr>
        <w:t>Consultant</w:t>
      </w:r>
      <w:r w:rsidRPr="0091767B">
        <w:t xml:space="preserve"> will strictly adhere to the authorities set out in the delegations schedules in administering the construction contract. </w:t>
      </w:r>
      <w:r>
        <w:t>Delegations may be revoked or varied at any time.</w:t>
      </w:r>
    </w:p>
    <w:p w:rsidR="00331CF2" w:rsidRDefault="00331CF2" w:rsidP="003802C1">
      <w:pPr>
        <w:keepNext/>
        <w:widowControl w:val="0"/>
      </w:pPr>
      <w:r>
        <w:t xml:space="preserve">If the </w:t>
      </w:r>
      <w:r w:rsidRPr="00E20BAB">
        <w:rPr>
          <w:i/>
        </w:rPr>
        <w:t>Consultant</w:t>
      </w:r>
      <w:r>
        <w:t xml:space="preserve"> is delegated a formal administration role under the construction contract, the </w:t>
      </w:r>
      <w:r w:rsidRPr="00E20BAB">
        <w:rPr>
          <w:i/>
        </w:rPr>
        <w:t>Consultant</w:t>
      </w:r>
      <w:r>
        <w:t xml:space="preserve"> shall carry out such functions as are delegated to the </w:t>
      </w:r>
      <w:r w:rsidRPr="00E20BAB">
        <w:rPr>
          <w:i/>
        </w:rPr>
        <w:t>Consultant</w:t>
      </w:r>
      <w:r>
        <w:t xml:space="preserve"> from time to time until the issue of the final certificate or equivalent to the construction contractor.  </w:t>
      </w:r>
    </w:p>
    <w:p w:rsidR="00331CF2" w:rsidRDefault="00331CF2" w:rsidP="003802C1">
      <w:pPr>
        <w:keepNext/>
        <w:widowControl w:val="0"/>
      </w:pPr>
      <w:r>
        <w:t xml:space="preserve">When acting as a </w:t>
      </w:r>
      <w:proofErr w:type="spellStart"/>
      <w:r>
        <w:t>valuer</w:t>
      </w:r>
      <w:proofErr w:type="spellEnd"/>
      <w:r>
        <w:t xml:space="preserve">, certifier or assessor the </w:t>
      </w:r>
      <w:r w:rsidRPr="00E20BAB">
        <w:rPr>
          <w:i/>
        </w:rPr>
        <w:t>Consultant</w:t>
      </w:r>
      <w:r>
        <w:t xml:space="preserve"> shall be unbiased, fair and reasonable.</w:t>
      </w:r>
    </w:p>
    <w:p w:rsidR="00331CF2" w:rsidRDefault="00331CF2" w:rsidP="003802C1">
      <w:pPr>
        <w:keepNext/>
        <w:widowControl w:val="0"/>
      </w:pPr>
      <w:r>
        <w:t xml:space="preserve">The </w:t>
      </w:r>
      <w:r w:rsidRPr="00E20BAB">
        <w:rPr>
          <w:i/>
        </w:rPr>
        <w:t>Consultant</w:t>
      </w:r>
      <w:r>
        <w:t xml:space="preserve"> shall at all times administer the construction contract according to its terms, with diligence and promptitude and in accordance with </w:t>
      </w:r>
      <w:r w:rsidR="00B83B0F">
        <w:t>DPTI</w:t>
      </w:r>
      <w:r>
        <w:t xml:space="preserve"> procedures.</w:t>
      </w:r>
    </w:p>
    <w:p w:rsidR="00331CF2" w:rsidRDefault="00331CF2" w:rsidP="003802C1">
      <w:pPr>
        <w:keepNext/>
        <w:widowControl w:val="0"/>
      </w:pPr>
      <w:r>
        <w:t xml:space="preserve">The </w:t>
      </w:r>
      <w:r w:rsidRPr="00E20BAB">
        <w:rPr>
          <w:i/>
        </w:rPr>
        <w:t>Consultant</w:t>
      </w:r>
      <w:r>
        <w:t xml:space="preserve"> shall report in writing with respect to the progress of the Services and work under the construction contract not less than monthly, and at any time requested by the </w:t>
      </w:r>
      <w:r w:rsidR="003802C1" w:rsidRPr="003802C1">
        <w:rPr>
          <w:i/>
        </w:rPr>
        <w:t>Client</w:t>
      </w:r>
      <w:r>
        <w:t>, supplying with each such report copies of all notices instructions and correspondence referred to therein and with respect to the following issues:</w:t>
      </w:r>
    </w:p>
    <w:p w:rsidR="00331CF2" w:rsidRDefault="00331CF2" w:rsidP="00250B71">
      <w:pPr>
        <w:keepNext/>
        <w:widowControl w:val="0"/>
        <w:numPr>
          <w:ilvl w:val="0"/>
          <w:numId w:val="25"/>
        </w:numPr>
        <w:ind w:left="680" w:hanging="680"/>
      </w:pPr>
      <w:r>
        <w:t>adherence by the construction contractor to the construction contract;</w:t>
      </w:r>
    </w:p>
    <w:p w:rsidR="00331CF2" w:rsidRDefault="00331CF2" w:rsidP="00250B71">
      <w:pPr>
        <w:keepNext/>
        <w:widowControl w:val="0"/>
        <w:numPr>
          <w:ilvl w:val="0"/>
          <w:numId w:val="25"/>
        </w:numPr>
        <w:ind w:left="680" w:hanging="680"/>
      </w:pPr>
      <w:r>
        <w:t>adherence by the construction contractor to the construction program;</w:t>
      </w:r>
    </w:p>
    <w:p w:rsidR="00331CF2" w:rsidRDefault="00331CF2" w:rsidP="00250B71">
      <w:pPr>
        <w:keepNext/>
        <w:widowControl w:val="0"/>
        <w:numPr>
          <w:ilvl w:val="0"/>
          <w:numId w:val="25"/>
        </w:numPr>
        <w:ind w:left="680" w:hanging="680"/>
      </w:pPr>
      <w:r>
        <w:t>adherence to budget and cash flow projections;</w:t>
      </w:r>
    </w:p>
    <w:p w:rsidR="00331CF2" w:rsidRDefault="00331CF2" w:rsidP="00250B71">
      <w:pPr>
        <w:pStyle w:val="Header"/>
        <w:keepNext/>
        <w:widowControl w:val="0"/>
        <w:numPr>
          <w:ilvl w:val="0"/>
          <w:numId w:val="25"/>
        </w:numPr>
        <w:tabs>
          <w:tab w:val="clear" w:pos="4153"/>
          <w:tab w:val="clear" w:pos="8306"/>
        </w:tabs>
        <w:ind w:left="680" w:hanging="680"/>
      </w:pPr>
      <w:r>
        <w:t>variations and value of variations;</w:t>
      </w:r>
    </w:p>
    <w:p w:rsidR="00331CF2" w:rsidRDefault="00331CF2" w:rsidP="00250B71">
      <w:pPr>
        <w:keepNext/>
        <w:widowControl w:val="0"/>
        <w:numPr>
          <w:ilvl w:val="0"/>
          <w:numId w:val="25"/>
        </w:numPr>
        <w:ind w:left="680" w:hanging="680"/>
      </w:pPr>
      <w:r>
        <w:t>extensions of time;</w:t>
      </w:r>
    </w:p>
    <w:p w:rsidR="00331CF2" w:rsidRDefault="00331CF2" w:rsidP="00250B71">
      <w:pPr>
        <w:keepNext/>
        <w:widowControl w:val="0"/>
        <w:numPr>
          <w:ilvl w:val="0"/>
          <w:numId w:val="25"/>
        </w:numPr>
        <w:ind w:left="680" w:hanging="680"/>
      </w:pPr>
      <w:r>
        <w:t>latent conditions;</w:t>
      </w:r>
    </w:p>
    <w:p w:rsidR="00331CF2" w:rsidRDefault="00331CF2" w:rsidP="00250B71">
      <w:pPr>
        <w:keepNext/>
        <w:widowControl w:val="0"/>
        <w:numPr>
          <w:ilvl w:val="0"/>
          <w:numId w:val="25"/>
        </w:numPr>
        <w:ind w:left="680" w:hanging="680"/>
      </w:pPr>
      <w:r>
        <w:t>quality of the work under the construction contract;</w:t>
      </w:r>
    </w:p>
    <w:p w:rsidR="00331CF2" w:rsidRDefault="00331CF2" w:rsidP="00250B71">
      <w:pPr>
        <w:keepNext/>
        <w:widowControl w:val="0"/>
        <w:numPr>
          <w:ilvl w:val="0"/>
          <w:numId w:val="25"/>
        </w:numPr>
        <w:ind w:left="680" w:hanging="680"/>
      </w:pPr>
      <w:proofErr w:type="gramStart"/>
      <w:r>
        <w:t>any</w:t>
      </w:r>
      <w:proofErr w:type="gramEnd"/>
      <w:r>
        <w:t xml:space="preserve"> instructions issued by the </w:t>
      </w:r>
      <w:r w:rsidRPr="00E20BAB">
        <w:rPr>
          <w:i/>
        </w:rPr>
        <w:t>Consultant</w:t>
      </w:r>
      <w:r>
        <w:t xml:space="preserve"> to the construction contractor.</w:t>
      </w:r>
    </w:p>
    <w:p w:rsidR="00331CF2" w:rsidRDefault="00331CF2" w:rsidP="003802C1">
      <w:pPr>
        <w:keepNext/>
        <w:widowControl w:val="0"/>
      </w:pPr>
      <w:r>
        <w:t xml:space="preserve">The </w:t>
      </w:r>
      <w:r w:rsidRPr="00E20BAB">
        <w:rPr>
          <w:i/>
        </w:rPr>
        <w:t>Consultant</w:t>
      </w:r>
      <w:r>
        <w:t xml:space="preserve"> shall:</w:t>
      </w:r>
    </w:p>
    <w:p w:rsidR="00331CF2" w:rsidRDefault="00331CF2" w:rsidP="00250B71">
      <w:pPr>
        <w:keepNext/>
        <w:widowControl w:val="0"/>
        <w:numPr>
          <w:ilvl w:val="0"/>
          <w:numId w:val="26"/>
        </w:numPr>
        <w:ind w:left="680" w:hanging="680"/>
      </w:pPr>
      <w:r>
        <w:t xml:space="preserve">issue from time to time, using </w:t>
      </w:r>
      <w:r w:rsidR="00B83B0F">
        <w:t>DPTI</w:t>
      </w:r>
      <w:r>
        <w:t xml:space="preserve"> procedure and forms, such instructions as are necessary and appropriate which shall if complied with result in the proper performance by the construction contractor of the construction contract, and shall forward copies of all written instructions and communications to the construction contractor immediately upon issue of such instructions and communications;</w:t>
      </w:r>
    </w:p>
    <w:p w:rsidR="00331CF2" w:rsidRDefault="00331CF2" w:rsidP="00250B71">
      <w:pPr>
        <w:keepNext/>
        <w:widowControl w:val="0"/>
        <w:numPr>
          <w:ilvl w:val="0"/>
          <w:numId w:val="26"/>
        </w:numPr>
        <w:ind w:left="680" w:hanging="680"/>
      </w:pPr>
      <w:proofErr w:type="gramStart"/>
      <w:r>
        <w:t>maintain</w:t>
      </w:r>
      <w:proofErr w:type="gramEnd"/>
      <w:r>
        <w:t xml:space="preserve"> a site diary and all other records reasonably necessary for proper administration of the construction contract.  The records shall be available for inspection at all times and shall be handed to the </w:t>
      </w:r>
      <w:r w:rsidR="003802C1" w:rsidRPr="003802C1">
        <w:rPr>
          <w:i/>
        </w:rPr>
        <w:t>Client</w:t>
      </w:r>
      <w:r>
        <w:t xml:space="preserve"> upon the completion of the </w:t>
      </w:r>
      <w:r w:rsidR="003802C1">
        <w:t>Services or earlier termination;</w:t>
      </w:r>
    </w:p>
    <w:p w:rsidR="00331CF2" w:rsidRDefault="00331CF2" w:rsidP="00250B71">
      <w:pPr>
        <w:keepNext/>
        <w:widowControl w:val="0"/>
        <w:numPr>
          <w:ilvl w:val="0"/>
          <w:numId w:val="26"/>
        </w:numPr>
        <w:ind w:left="680" w:hanging="680"/>
      </w:pPr>
      <w:r>
        <w:t>promptly inform of the occurrence or imminence of any matter which may give rise to a claim for additional payment by the construction contractor;</w:t>
      </w:r>
    </w:p>
    <w:p w:rsidR="00331CF2" w:rsidRDefault="00331CF2" w:rsidP="00250B71">
      <w:pPr>
        <w:keepNext/>
        <w:widowControl w:val="0"/>
        <w:numPr>
          <w:ilvl w:val="0"/>
          <w:numId w:val="26"/>
        </w:numPr>
        <w:ind w:left="680" w:hanging="680"/>
      </w:pPr>
      <w:r>
        <w:t>advise in respect of any such matter of the course of action, consistent with the successful completion of the project, which is most likely to minimise the construction contract Principal’s liability;</w:t>
      </w:r>
    </w:p>
    <w:p w:rsidR="00331CF2" w:rsidRDefault="00331CF2" w:rsidP="00250B71">
      <w:pPr>
        <w:pStyle w:val="Header"/>
        <w:keepNext/>
        <w:widowControl w:val="0"/>
        <w:numPr>
          <w:ilvl w:val="0"/>
          <w:numId w:val="26"/>
        </w:numPr>
        <w:tabs>
          <w:tab w:val="clear" w:pos="4153"/>
          <w:tab w:val="clear" w:pos="8306"/>
        </w:tabs>
        <w:ind w:left="680" w:hanging="680"/>
      </w:pPr>
      <w:r>
        <w:t>promptly refer any applications or claims by the construction contractor with respect to extensions of time, valuation of variations, latent conditions and any other matter together with copies of all relevant documents and correspondence to the relevant party under the construction contract for consideration; or if authorised promptly deal with any such applications or claims;</w:t>
      </w:r>
    </w:p>
    <w:p w:rsidR="00331CF2" w:rsidRDefault="00331CF2" w:rsidP="00250B71">
      <w:pPr>
        <w:keepNext/>
        <w:widowControl w:val="0"/>
        <w:numPr>
          <w:ilvl w:val="0"/>
          <w:numId w:val="26"/>
        </w:numPr>
        <w:ind w:left="680" w:hanging="680"/>
      </w:pPr>
      <w:r>
        <w:t xml:space="preserve">promptly refer to the Superintendent (or equivalent) or construction contract Principal any claim application or notice forwarded by the construction contractor to the </w:t>
      </w:r>
      <w:r w:rsidRPr="00E20BAB">
        <w:rPr>
          <w:i/>
        </w:rPr>
        <w:t>Consultant</w:t>
      </w:r>
      <w:r>
        <w:t xml:space="preserve"> which should under the construction contract have been directed to the Superintendent (or equivalent) or construction contract Principal;</w:t>
      </w:r>
    </w:p>
    <w:p w:rsidR="00331CF2" w:rsidRDefault="00331CF2" w:rsidP="00250B71">
      <w:pPr>
        <w:keepNext/>
        <w:widowControl w:val="0"/>
        <w:numPr>
          <w:ilvl w:val="0"/>
          <w:numId w:val="26"/>
        </w:numPr>
        <w:ind w:left="680" w:hanging="680"/>
      </w:pPr>
      <w:r>
        <w:t xml:space="preserve">not exceed the powers vested in the Superintendent (or equivalent) under the construction contract and delegated to the </w:t>
      </w:r>
      <w:r w:rsidRPr="00E20BAB">
        <w:rPr>
          <w:i/>
        </w:rPr>
        <w:t>Consultant</w:t>
      </w:r>
      <w:r>
        <w:t xml:space="preserve"> and shall not waive or vary any of the Principal’s rights under the construction contract without prior written approval;</w:t>
      </w:r>
    </w:p>
    <w:p w:rsidR="00331CF2" w:rsidRDefault="00331CF2" w:rsidP="00250B71">
      <w:pPr>
        <w:keepNext/>
        <w:widowControl w:val="0"/>
        <w:numPr>
          <w:ilvl w:val="0"/>
          <w:numId w:val="26"/>
        </w:numPr>
        <w:ind w:left="680" w:hanging="680"/>
      </w:pPr>
      <w:r>
        <w:t>on request, be available on reasonable notice to consult with the Superintendent (or equivalent) of the construction contract;</w:t>
      </w:r>
    </w:p>
    <w:p w:rsidR="00331CF2" w:rsidRDefault="00331CF2" w:rsidP="00250B71">
      <w:pPr>
        <w:keepNext/>
        <w:widowControl w:val="0"/>
        <w:numPr>
          <w:ilvl w:val="0"/>
          <w:numId w:val="26"/>
        </w:numPr>
        <w:ind w:left="680" w:hanging="680"/>
      </w:pPr>
      <w:r>
        <w:t xml:space="preserve">on request, advise of the construction contract on the intended meaning of any part of the </w:t>
      </w:r>
      <w:r w:rsidR="003802C1" w:rsidRPr="003802C1">
        <w:rPr>
          <w:i/>
        </w:rPr>
        <w:t>Contract Material</w:t>
      </w:r>
      <w:r>
        <w:t xml:space="preserve"> and on the basis, rationale and calculations on which any part of the </w:t>
      </w:r>
      <w:r w:rsidR="003802C1" w:rsidRPr="003802C1">
        <w:rPr>
          <w:i/>
        </w:rPr>
        <w:t>Contract Material</w:t>
      </w:r>
      <w:r>
        <w:t xml:space="preserve"> is based;</w:t>
      </w:r>
    </w:p>
    <w:p w:rsidR="00331CF2" w:rsidRDefault="00331CF2" w:rsidP="00250B71">
      <w:pPr>
        <w:keepNext/>
        <w:widowControl w:val="0"/>
        <w:numPr>
          <w:ilvl w:val="0"/>
          <w:numId w:val="26"/>
        </w:numPr>
        <w:ind w:left="680" w:hanging="680"/>
      </w:pPr>
      <w:proofErr w:type="gramStart"/>
      <w:r>
        <w:t>provide</w:t>
      </w:r>
      <w:proofErr w:type="gramEnd"/>
      <w:r>
        <w:t xml:space="preserve"> such assistance and deliver such </w:t>
      </w:r>
      <w:r w:rsidR="003802C1" w:rsidRPr="003802C1">
        <w:rPr>
          <w:i/>
        </w:rPr>
        <w:t>Contract Material</w:t>
      </w:r>
      <w:r>
        <w:t xml:space="preserve"> as the Superintendent (or equivalent) and construction contract Principal require in the event of any arbitration or other proceedings arising in respect of the construction contract.  If the claim or dispute, the subject of such proceedings, is caused or substantially contributed to by any breach of this Contract, such assistance shall be provided free of charge, but shall otherwise be paid for by the </w:t>
      </w:r>
      <w:r w:rsidR="003802C1" w:rsidRPr="003802C1">
        <w:rPr>
          <w:i/>
        </w:rPr>
        <w:t>Client</w:t>
      </w:r>
      <w:r>
        <w:t xml:space="preserve"> at the rates provided for in the Annexure Clause 18A or if no rate is provided, at a reasonable rate;</w:t>
      </w:r>
    </w:p>
    <w:p w:rsidR="00331CF2" w:rsidRDefault="00331CF2" w:rsidP="00250B71">
      <w:pPr>
        <w:keepNext/>
        <w:widowControl w:val="0"/>
        <w:numPr>
          <w:ilvl w:val="0"/>
          <w:numId w:val="26"/>
        </w:numPr>
        <w:ind w:left="680" w:hanging="680"/>
      </w:pPr>
      <w:proofErr w:type="gramStart"/>
      <w:r>
        <w:t>comply</w:t>
      </w:r>
      <w:proofErr w:type="gramEnd"/>
      <w:r>
        <w:t xml:space="preserve"> with any directions issued by the </w:t>
      </w:r>
      <w:r w:rsidR="003802C1" w:rsidRPr="003802C1">
        <w:rPr>
          <w:i/>
        </w:rPr>
        <w:t>Client</w:t>
      </w:r>
      <w:r>
        <w:t>, Superintendent (or equivalent) or construction contract Principal in respect of its functions as delegate of the Superintendent (or equivalent).</w:t>
      </w:r>
    </w:p>
    <w:p w:rsidR="00331CF2" w:rsidRPr="00602C09" w:rsidRDefault="00331CF2" w:rsidP="003802C1">
      <w:pPr>
        <w:pStyle w:val="Heading2"/>
        <w:widowControl w:val="0"/>
        <w:numPr>
          <w:ilvl w:val="1"/>
          <w:numId w:val="2"/>
        </w:numPr>
      </w:pPr>
      <w:bookmarkStart w:id="73" w:name="_Toc291745085"/>
      <w:bookmarkStart w:id="74" w:name="_Toc297214655"/>
      <w:bookmarkStart w:id="75" w:name="_Toc297224289"/>
      <w:bookmarkStart w:id="76" w:name="_Toc13642474"/>
      <w:r w:rsidRPr="00602C09">
        <w:t xml:space="preserve">Site </w:t>
      </w:r>
      <w:r w:rsidR="003637F3">
        <w:t>V</w:t>
      </w:r>
      <w:r w:rsidRPr="00602C09">
        <w:t>isits</w:t>
      </w:r>
      <w:bookmarkEnd w:id="73"/>
      <w:bookmarkEnd w:id="74"/>
      <w:bookmarkEnd w:id="75"/>
      <w:bookmarkEnd w:id="76"/>
    </w:p>
    <w:p w:rsidR="00284CD5" w:rsidRDefault="00284CD5" w:rsidP="00284CD5">
      <w:pPr>
        <w:keepNext/>
        <w:widowControl w:val="0"/>
      </w:pPr>
      <w:bookmarkStart w:id="77" w:name="_Toc297224291"/>
      <w:r>
        <w:t xml:space="preserve">The </w:t>
      </w:r>
      <w:r w:rsidRPr="00E20BAB">
        <w:rPr>
          <w:i/>
        </w:rPr>
        <w:t>Consultant</w:t>
      </w:r>
      <w:r>
        <w:t xml:space="preserve"> and each of the subcontractors shall as part of the </w:t>
      </w:r>
      <w:r w:rsidRPr="000B4244">
        <w:rPr>
          <w:i/>
        </w:rPr>
        <w:t>Services</w:t>
      </w:r>
      <w:r>
        <w:t xml:space="preserve"> regularly visit the construction site during the construction phase.  A written report, prepared in consultation with the lead professional service contr</w:t>
      </w:r>
      <w:r w:rsidR="00813E06">
        <w:t>a</w:t>
      </w:r>
      <w:r>
        <w:t xml:space="preserve">ctor, shall be submitted to the </w:t>
      </w:r>
      <w:r w:rsidR="00B83B0F">
        <w:t>DPTI</w:t>
      </w:r>
      <w:r>
        <w:t xml:space="preserve"> </w:t>
      </w:r>
      <w:r w:rsidR="00813E06">
        <w:t xml:space="preserve">construction adviser </w:t>
      </w:r>
      <w:r>
        <w:t xml:space="preserve">within two (2) working days of each site visit.  The exact frequency and type of inspection will be determined by the progress and nature of site activity and will include visits necessary to effectively achieve Practical Completion (or equivalent), monitor rectification of defects and issue the Final Certificate.  Refer to the </w:t>
      </w:r>
      <w:r w:rsidR="00B83B0F">
        <w:t>DPTI</w:t>
      </w:r>
      <w:r>
        <w:t xml:space="preserve"> </w:t>
      </w:r>
      <w:r w:rsidR="00EC1B32">
        <w:t>guide notes</w:t>
      </w:r>
      <w:r>
        <w:t xml:space="preserve"> for c</w:t>
      </w:r>
      <w:r w:rsidRPr="000B4244">
        <w:t>onsultants</w:t>
      </w:r>
      <w:r>
        <w:t xml:space="preserve"> in the BPIMS </w:t>
      </w:r>
      <w:r w:rsidR="0075111B">
        <w:t xml:space="preserve">Project </w:t>
      </w:r>
      <w:r>
        <w:t xml:space="preserve">Library at </w:t>
      </w:r>
      <w:hyperlink r:id="rId16" w:history="1">
        <w:r w:rsidRPr="00250B71">
          <w:rPr>
            <w:rStyle w:val="Hyperlink"/>
            <w:rFonts w:cs="Arial"/>
            <w:color w:val="C00000"/>
          </w:rPr>
          <w:t>http://www.bpims.sa.gov.au/bpims/library/library_frameset_1.htm</w:t>
        </w:r>
      </w:hyperlink>
      <w:r>
        <w:t xml:space="preserve"> for a guide to the minimum inspections required on projects.</w:t>
      </w:r>
    </w:p>
    <w:p w:rsidR="00284CD5" w:rsidRDefault="00284CD5" w:rsidP="00284CD5">
      <w:pPr>
        <w:keepNext/>
        <w:widowControl w:val="0"/>
      </w:pPr>
      <w:r>
        <w:t xml:space="preserve">During visits to the construction site, the </w:t>
      </w:r>
      <w:r w:rsidRPr="00E20BAB">
        <w:rPr>
          <w:i/>
        </w:rPr>
        <w:t>Consultant</w:t>
      </w:r>
      <w:r>
        <w:t xml:space="preserve"> shall monitor and report on construction contractors and/or subcontractors compliance with safe work practices as required by the </w:t>
      </w:r>
      <w:r w:rsidR="00196F73">
        <w:rPr>
          <w:i/>
        </w:rPr>
        <w:t>Work Health and Safety Act 2012</w:t>
      </w:r>
      <w:r w:rsidRPr="000B4244">
        <w:t>.</w:t>
      </w:r>
    </w:p>
    <w:p w:rsidR="00331CF2" w:rsidRDefault="00331CF2" w:rsidP="003802C1">
      <w:pPr>
        <w:pStyle w:val="Heading2"/>
        <w:widowControl w:val="0"/>
        <w:numPr>
          <w:ilvl w:val="1"/>
          <w:numId w:val="2"/>
        </w:numPr>
      </w:pPr>
      <w:bookmarkStart w:id="78" w:name="_Toc13642475"/>
      <w:r>
        <w:t xml:space="preserve">Compliance </w:t>
      </w:r>
      <w:r w:rsidR="003637F3">
        <w:t>S</w:t>
      </w:r>
      <w:r>
        <w:t>tatements</w:t>
      </w:r>
      <w:bookmarkEnd w:id="77"/>
      <w:bookmarkEnd w:id="78"/>
    </w:p>
    <w:p w:rsidR="00331CF2" w:rsidRDefault="00331CF2" w:rsidP="003802C1">
      <w:pPr>
        <w:pStyle w:val="BodyText"/>
        <w:keepNext/>
        <w:widowControl w:val="0"/>
      </w:pPr>
      <w:r>
        <w:t xml:space="preserve">The </w:t>
      </w:r>
      <w:r>
        <w:rPr>
          <w:i/>
          <w:iCs/>
        </w:rPr>
        <w:t>Consultant</w:t>
      </w:r>
      <w:r>
        <w:t xml:space="preserve"> and where relevant or requested </w:t>
      </w:r>
      <w:r w:rsidR="006D2524" w:rsidRPr="00813E06">
        <w:t>subcontractor</w:t>
      </w:r>
      <w:r w:rsidRPr="00813E06">
        <w:t xml:space="preserve">s </w:t>
      </w:r>
      <w:r>
        <w:t>shall provide monthly a signed statement of compliance appropriate to the phase of the project and as identified in Schedule 5: Services Matrix.</w:t>
      </w:r>
    </w:p>
    <w:p w:rsidR="00331CF2" w:rsidRDefault="00331CF2" w:rsidP="003802C1">
      <w:pPr>
        <w:keepNext/>
        <w:widowControl w:val="0"/>
      </w:pPr>
      <w:r>
        <w:t xml:space="preserve">If at a later date it is clear that a statement of compliance was incorrect the </w:t>
      </w:r>
      <w:r w:rsidR="003802C1" w:rsidRPr="003802C1">
        <w:rPr>
          <w:i/>
          <w:iCs/>
        </w:rPr>
        <w:t>Client</w:t>
      </w:r>
      <w:r>
        <w:rPr>
          <w:i/>
          <w:iCs/>
        </w:rPr>
        <w:t xml:space="preserve"> </w:t>
      </w:r>
      <w:r>
        <w:t xml:space="preserve">may by written request require the </w:t>
      </w:r>
      <w:r>
        <w:rPr>
          <w:i/>
          <w:iCs/>
        </w:rPr>
        <w:t>Consultant</w:t>
      </w:r>
      <w:r>
        <w:t xml:space="preserve"> to provide all services necessary to achieve compliancy, including any amendment to the </w:t>
      </w:r>
      <w:r w:rsidR="003802C1" w:rsidRPr="003802C1">
        <w:rPr>
          <w:i/>
          <w:iCs/>
        </w:rPr>
        <w:t>Contract Material</w:t>
      </w:r>
      <w:r>
        <w:t>, at its own expense.</w:t>
      </w:r>
    </w:p>
    <w:p w:rsidR="00331CF2" w:rsidRDefault="00331CF2" w:rsidP="003802C1">
      <w:pPr>
        <w:keepNext/>
        <w:widowControl w:val="0"/>
      </w:pPr>
      <w:r>
        <w:t xml:space="preserve">If required statements of compliance are not received from the </w:t>
      </w:r>
      <w:r>
        <w:rPr>
          <w:i/>
          <w:iCs/>
        </w:rPr>
        <w:t>Consultant</w:t>
      </w:r>
      <w:r>
        <w:t xml:space="preserve"> the </w:t>
      </w:r>
      <w:r w:rsidR="003802C1" w:rsidRPr="003802C1">
        <w:rPr>
          <w:i/>
          <w:iCs/>
        </w:rPr>
        <w:t>Client</w:t>
      </w:r>
      <w:r>
        <w:rPr>
          <w:i/>
          <w:iCs/>
        </w:rPr>
        <w:t xml:space="preserve"> </w:t>
      </w:r>
      <w:r>
        <w:t>may withhold any payment that falls due</w:t>
      </w:r>
      <w:r>
        <w:rPr>
          <w:i/>
          <w:iCs/>
        </w:rPr>
        <w:t>.</w:t>
      </w:r>
    </w:p>
    <w:p w:rsidR="006D2524" w:rsidRPr="00602C09" w:rsidRDefault="003802C1" w:rsidP="003802C1">
      <w:pPr>
        <w:pStyle w:val="Heading2"/>
        <w:widowControl w:val="0"/>
        <w:numPr>
          <w:ilvl w:val="1"/>
          <w:numId w:val="2"/>
        </w:numPr>
      </w:pPr>
      <w:bookmarkStart w:id="79" w:name="_Toc291745082"/>
      <w:bookmarkStart w:id="80" w:name="_Toc297214659"/>
      <w:bookmarkStart w:id="81" w:name="_Toc297224292"/>
      <w:bookmarkStart w:id="82" w:name="_Toc13642476"/>
      <w:bookmarkStart w:id="83" w:name="_Toc521840900"/>
      <w:bookmarkStart w:id="84" w:name="_Toc522510672"/>
      <w:bookmarkStart w:id="85" w:name="_Toc524436668"/>
      <w:bookmarkStart w:id="86" w:name="_Toc524436798"/>
      <w:bookmarkStart w:id="87" w:name="_Toc525991804"/>
      <w:bookmarkEnd w:id="65"/>
      <w:bookmarkEnd w:id="66"/>
      <w:bookmarkEnd w:id="67"/>
      <w:bookmarkEnd w:id="68"/>
      <w:bookmarkEnd w:id="69"/>
      <w:bookmarkEnd w:id="70"/>
      <w:bookmarkEnd w:id="71"/>
      <w:bookmarkEnd w:id="72"/>
      <w:r w:rsidRPr="003802C1">
        <w:rPr>
          <w:i/>
        </w:rPr>
        <w:t>Client</w:t>
      </w:r>
      <w:r w:rsidR="006D2524" w:rsidRPr="00602C09">
        <w:t xml:space="preserve">’s ICT </w:t>
      </w:r>
      <w:r w:rsidR="003637F3">
        <w:t>P</w:t>
      </w:r>
      <w:r w:rsidR="006D2524" w:rsidRPr="00602C09">
        <w:t xml:space="preserve">roject </w:t>
      </w:r>
      <w:r w:rsidR="003637F3">
        <w:t>M</w:t>
      </w:r>
      <w:r w:rsidR="006D2524" w:rsidRPr="00602C09">
        <w:t xml:space="preserve">anagement </w:t>
      </w:r>
      <w:r w:rsidR="003637F3">
        <w:t>S</w:t>
      </w:r>
      <w:r w:rsidR="006D2524" w:rsidRPr="00602C09">
        <w:t>ystem (BPIMS)</w:t>
      </w:r>
      <w:bookmarkEnd w:id="79"/>
      <w:bookmarkEnd w:id="80"/>
      <w:bookmarkEnd w:id="81"/>
      <w:bookmarkEnd w:id="82"/>
    </w:p>
    <w:p w:rsidR="006D2524" w:rsidRDefault="006D2524" w:rsidP="003802C1">
      <w:pPr>
        <w:pStyle w:val="NormalWeb"/>
        <w:keepNext/>
        <w:widowControl w:val="0"/>
        <w:jc w:val="both"/>
        <w:rPr>
          <w:rFonts w:ascii="Arial" w:hAnsi="Arial" w:cs="Arial"/>
          <w:sz w:val="22"/>
          <w:szCs w:val="22"/>
        </w:rPr>
      </w:pPr>
      <w:r w:rsidRPr="00FD6E8E">
        <w:rPr>
          <w:rFonts w:ascii="Arial" w:hAnsi="Arial" w:cs="Arial"/>
          <w:sz w:val="22"/>
          <w:szCs w:val="22"/>
        </w:rPr>
        <w:t xml:space="preserve">The </w:t>
      </w:r>
      <w:r w:rsidR="003802C1" w:rsidRPr="003802C1">
        <w:rPr>
          <w:rFonts w:ascii="Arial" w:hAnsi="Arial" w:cs="Arial"/>
          <w:i/>
          <w:sz w:val="22"/>
          <w:szCs w:val="22"/>
        </w:rPr>
        <w:t>Client</w:t>
      </w:r>
      <w:r w:rsidRPr="00FD6E8E">
        <w:rPr>
          <w:rFonts w:ascii="Arial" w:hAnsi="Arial" w:cs="Arial"/>
          <w:sz w:val="22"/>
          <w:szCs w:val="22"/>
        </w:rPr>
        <w:t xml:space="preserve"> has an ICT system that manages critical information on the project that is</w:t>
      </w:r>
      <w:r>
        <w:rPr>
          <w:rFonts w:ascii="Arial" w:hAnsi="Arial" w:cs="Arial"/>
          <w:sz w:val="22"/>
          <w:szCs w:val="22"/>
        </w:rPr>
        <w:t xml:space="preserve"> the subject of this Contract.</w:t>
      </w:r>
    </w:p>
    <w:p w:rsidR="006D2524" w:rsidRDefault="006D2524" w:rsidP="003802C1">
      <w:pPr>
        <w:pStyle w:val="NormalWeb"/>
        <w:keepNext/>
        <w:widowControl w:val="0"/>
        <w:jc w:val="both"/>
        <w:rPr>
          <w:rFonts w:ascii="Arial" w:hAnsi="Arial" w:cs="Arial"/>
          <w:sz w:val="22"/>
          <w:szCs w:val="22"/>
        </w:rPr>
      </w:pPr>
      <w:r w:rsidRPr="00FD6E8E">
        <w:rPr>
          <w:rFonts w:ascii="Arial" w:hAnsi="Arial" w:cs="Arial"/>
          <w:sz w:val="22"/>
          <w:szCs w:val="22"/>
        </w:rPr>
        <w:t xml:space="preserve">The Building Project Information Management System (BPIMS) provides the project management framework that governs the delivery of major construction projects by the </w:t>
      </w:r>
      <w:r w:rsidR="00B83B0F">
        <w:rPr>
          <w:rFonts w:ascii="Arial" w:hAnsi="Arial" w:cs="Arial"/>
          <w:sz w:val="22"/>
          <w:szCs w:val="22"/>
        </w:rPr>
        <w:t>DPTI</w:t>
      </w:r>
      <w:r>
        <w:rPr>
          <w:rFonts w:ascii="Arial" w:hAnsi="Arial" w:cs="Arial"/>
          <w:sz w:val="22"/>
          <w:szCs w:val="22"/>
        </w:rPr>
        <w:t>.</w:t>
      </w:r>
    </w:p>
    <w:p w:rsidR="006D2524" w:rsidRPr="00FD6E8E" w:rsidRDefault="006D2524" w:rsidP="003802C1">
      <w:pPr>
        <w:pStyle w:val="NormalWeb"/>
        <w:keepNext/>
        <w:widowControl w:val="0"/>
        <w:jc w:val="both"/>
        <w:rPr>
          <w:rFonts w:ascii="Arial" w:hAnsi="Arial" w:cs="Arial"/>
          <w:sz w:val="22"/>
          <w:szCs w:val="22"/>
        </w:rPr>
      </w:pPr>
      <w:r w:rsidRPr="00FD6E8E">
        <w:rPr>
          <w:rFonts w:ascii="Arial" w:hAnsi="Arial" w:cs="Arial"/>
          <w:sz w:val="22"/>
          <w:szCs w:val="22"/>
        </w:rPr>
        <w:t xml:space="preserve">BPIMS promotes and supports the implementation of government </w:t>
      </w:r>
      <w:r w:rsidR="003637F3" w:rsidRPr="00FD6E8E">
        <w:rPr>
          <w:rFonts w:ascii="Arial" w:hAnsi="Arial" w:cs="Arial"/>
          <w:sz w:val="22"/>
          <w:szCs w:val="22"/>
        </w:rPr>
        <w:t>policies</w:t>
      </w:r>
      <w:r w:rsidRPr="00FD6E8E">
        <w:rPr>
          <w:rFonts w:ascii="Arial" w:hAnsi="Arial" w:cs="Arial"/>
          <w:sz w:val="22"/>
          <w:szCs w:val="22"/>
        </w:rPr>
        <w:t xml:space="preserve"> and practices and facilitates communication and sharing of knowledge among government agencies, </w:t>
      </w:r>
      <w:r w:rsidR="00B83B0F">
        <w:rPr>
          <w:rFonts w:ascii="Arial" w:hAnsi="Arial" w:cs="Arial"/>
          <w:sz w:val="22"/>
          <w:szCs w:val="22"/>
        </w:rPr>
        <w:t>DPTI</w:t>
      </w:r>
      <w:r w:rsidRPr="00FD6E8E">
        <w:rPr>
          <w:rFonts w:ascii="Arial" w:hAnsi="Arial" w:cs="Arial"/>
          <w:sz w:val="22"/>
          <w:szCs w:val="22"/>
        </w:rPr>
        <w:t xml:space="preserve"> and industry participants.  BPIMS enables the electronic collection, collation and consistent management of information, providing project </w:t>
      </w:r>
      <w:r>
        <w:rPr>
          <w:rFonts w:ascii="Arial" w:hAnsi="Arial" w:cs="Arial"/>
          <w:sz w:val="22"/>
          <w:szCs w:val="22"/>
        </w:rPr>
        <w:t>specific information in real time.</w:t>
      </w:r>
    </w:p>
    <w:p w:rsidR="006D2524" w:rsidRDefault="006D2524" w:rsidP="003802C1">
      <w:pPr>
        <w:pStyle w:val="BodyText"/>
        <w:keepNext/>
        <w:widowControl w:val="0"/>
      </w:pPr>
      <w:r w:rsidRPr="00FD6E8E">
        <w:t xml:space="preserve">Throughout the term of the Contract, the </w:t>
      </w:r>
      <w:r w:rsidRPr="00326208">
        <w:rPr>
          <w:i/>
        </w:rPr>
        <w:t>Consultant</w:t>
      </w:r>
      <w:r w:rsidRPr="00FD6E8E">
        <w:t xml:space="preserve"> is required to utilise BPIMS on a regular and ongoing basis as directed by the </w:t>
      </w:r>
      <w:r w:rsidR="003802C1" w:rsidRPr="003802C1">
        <w:rPr>
          <w:i/>
        </w:rPr>
        <w:t>Client</w:t>
      </w:r>
      <w:r w:rsidRPr="00FD6E8E">
        <w:t xml:space="preserve"> including but not limited to uploading of contract information and data, </w:t>
      </w:r>
      <w:r>
        <w:t xml:space="preserve">uploading of compliance statements, </w:t>
      </w:r>
      <w:r w:rsidRPr="00FD6E8E">
        <w:t xml:space="preserve">use of the </w:t>
      </w:r>
      <w:r w:rsidR="003802C1" w:rsidRPr="003802C1">
        <w:rPr>
          <w:i/>
        </w:rPr>
        <w:t>Client</w:t>
      </w:r>
      <w:r w:rsidRPr="00FD6E8E">
        <w:t xml:space="preserve">’s on-line contract instructions system (variation orders and contract memorandums) and use of the </w:t>
      </w:r>
      <w:r w:rsidR="003802C1" w:rsidRPr="003802C1">
        <w:rPr>
          <w:i/>
        </w:rPr>
        <w:t>Client</w:t>
      </w:r>
      <w:r w:rsidRPr="00FD6E8E">
        <w:t>’s</w:t>
      </w:r>
      <w:r>
        <w:t xml:space="preserve"> on-line payment claim system.</w:t>
      </w:r>
    </w:p>
    <w:p w:rsidR="006D2524" w:rsidRDefault="006D2524" w:rsidP="003802C1">
      <w:pPr>
        <w:pStyle w:val="BodyText"/>
        <w:keepNext/>
        <w:widowControl w:val="0"/>
      </w:pPr>
      <w:r w:rsidRPr="00FD6E8E">
        <w:t xml:space="preserve">BPIMS makes available to the </w:t>
      </w:r>
      <w:r w:rsidRPr="00E20BAB">
        <w:rPr>
          <w:i/>
        </w:rPr>
        <w:t>Consultant</w:t>
      </w:r>
      <w:r w:rsidRPr="00FD6E8E">
        <w:t xml:space="preserve"> a range of resources including </w:t>
      </w:r>
      <w:r w:rsidR="00EC1B32" w:rsidRPr="00FD6E8E">
        <w:t>guide notes</w:t>
      </w:r>
      <w:r w:rsidRPr="00FD6E8E">
        <w:t xml:space="preserve">, forms and </w:t>
      </w:r>
      <w:proofErr w:type="spellStart"/>
      <w:r w:rsidRPr="00FD6E8E">
        <w:t>proformas</w:t>
      </w:r>
      <w:proofErr w:type="spellEnd"/>
      <w:r w:rsidRPr="00FD6E8E">
        <w:t xml:space="preserve"> that will be relevant during </w:t>
      </w:r>
      <w:r>
        <w:t xml:space="preserve">the </w:t>
      </w:r>
      <w:r w:rsidRPr="00FD6E8E">
        <w:t xml:space="preserve">construction.  By accessing the Contract ‘Home Page’ using BPIMS, the </w:t>
      </w:r>
      <w:r w:rsidRPr="00326208">
        <w:rPr>
          <w:i/>
        </w:rPr>
        <w:t>Consultant</w:t>
      </w:r>
      <w:r w:rsidRPr="00FD6E8E">
        <w:t xml:space="preserve"> </w:t>
      </w:r>
      <w:r>
        <w:t>sha</w:t>
      </w:r>
      <w:r w:rsidRPr="00FD6E8E">
        <w:t xml:space="preserve">ll </w:t>
      </w:r>
      <w:r>
        <w:t>regularly review</w:t>
      </w:r>
      <w:r w:rsidRPr="00FD6E8E">
        <w:t xml:space="preserve"> these resources and obtain project information electronically</w:t>
      </w:r>
      <w:r>
        <w:t>.</w:t>
      </w:r>
    </w:p>
    <w:p w:rsidR="006D2524" w:rsidRPr="00FD6E8E" w:rsidRDefault="006D2524" w:rsidP="003802C1">
      <w:pPr>
        <w:pStyle w:val="BodyText"/>
        <w:keepNext/>
        <w:widowControl w:val="0"/>
      </w:pPr>
      <w:r>
        <w:t xml:space="preserve">The </w:t>
      </w:r>
      <w:r w:rsidRPr="00326208">
        <w:rPr>
          <w:i/>
        </w:rPr>
        <w:t>Consultant</w:t>
      </w:r>
      <w:r>
        <w:t xml:space="preserve"> sha</w:t>
      </w:r>
      <w:r w:rsidRPr="00FD6E8E">
        <w:t xml:space="preserve">ll electronically </w:t>
      </w:r>
      <w:r>
        <w:t xml:space="preserve">upload information, </w:t>
      </w:r>
      <w:r w:rsidRPr="00FD6E8E">
        <w:t>lodge forms</w:t>
      </w:r>
      <w:r w:rsidRPr="000F3B4F">
        <w:t xml:space="preserve"> </w:t>
      </w:r>
      <w:r>
        <w:t xml:space="preserve">and payment </w:t>
      </w:r>
      <w:r w:rsidRPr="00FD6E8E">
        <w:t xml:space="preserve">claims, </w:t>
      </w:r>
      <w:r>
        <w:t xml:space="preserve">utilise </w:t>
      </w:r>
      <w:proofErr w:type="spellStart"/>
      <w:r w:rsidRPr="00FD6E8E">
        <w:t>proformas</w:t>
      </w:r>
      <w:proofErr w:type="spellEnd"/>
      <w:r w:rsidRPr="00FD6E8E">
        <w:t xml:space="preserve"> and </w:t>
      </w:r>
      <w:r>
        <w:t xml:space="preserve">upload </w:t>
      </w:r>
      <w:r w:rsidRPr="00FD6E8E">
        <w:t xml:space="preserve">other documents </w:t>
      </w:r>
      <w:r>
        <w:t xml:space="preserve">in the form and at the times as </w:t>
      </w:r>
      <w:r w:rsidRPr="00FD6E8E">
        <w:t xml:space="preserve">specified or directed by the </w:t>
      </w:r>
      <w:r w:rsidR="003802C1" w:rsidRPr="003802C1">
        <w:rPr>
          <w:i/>
        </w:rPr>
        <w:t>Client</w:t>
      </w:r>
      <w:r w:rsidRPr="00FD6E8E">
        <w:t>.</w:t>
      </w:r>
    </w:p>
    <w:p w:rsidR="00250B71" w:rsidRPr="00250B71" w:rsidRDefault="00250B71" w:rsidP="00250B71">
      <w:pPr>
        <w:pStyle w:val="BodyText"/>
        <w:keepNext/>
        <w:widowControl w:val="0"/>
        <w:rPr>
          <w:color w:val="C00000"/>
        </w:rPr>
      </w:pPr>
      <w:bookmarkStart w:id="88" w:name="_Toc291745087"/>
      <w:bookmarkStart w:id="89" w:name="_Toc297214660"/>
      <w:bookmarkStart w:id="90" w:name="_Toc297224293"/>
      <w:r w:rsidRPr="00675A3D">
        <w:t xml:space="preserve">Refer to the </w:t>
      </w:r>
      <w:r>
        <w:t xml:space="preserve">BPIMS “Help” suite of documents available in the BPIMS Project Library at: </w:t>
      </w:r>
      <w:hyperlink r:id="rId17" w:history="1">
        <w:r w:rsidRPr="00250B71">
          <w:rPr>
            <w:rStyle w:val="Hyperlink"/>
            <w:rFonts w:cs="Arial"/>
            <w:color w:val="C00000"/>
          </w:rPr>
          <w:t>http://www.bpims.sa.gov.au/bpims/library/showLibrary.do?searchText=pretender</w:t>
        </w:r>
      </w:hyperlink>
      <w:r w:rsidRPr="00250B71">
        <w:rPr>
          <w:color w:val="C00000"/>
        </w:rPr>
        <w:t>.</w:t>
      </w:r>
    </w:p>
    <w:p w:rsidR="006D2524" w:rsidRDefault="006D2524" w:rsidP="003802C1">
      <w:pPr>
        <w:pStyle w:val="Heading2"/>
        <w:widowControl w:val="0"/>
        <w:numPr>
          <w:ilvl w:val="1"/>
          <w:numId w:val="2"/>
        </w:numPr>
      </w:pPr>
      <w:bookmarkStart w:id="91" w:name="_Toc13642477"/>
      <w:r>
        <w:t xml:space="preserve">Performance </w:t>
      </w:r>
      <w:r w:rsidR="003637F3">
        <w:t>R</w:t>
      </w:r>
      <w:r>
        <w:t>eport</w:t>
      </w:r>
      <w:bookmarkEnd w:id="88"/>
      <w:r>
        <w:t>s</w:t>
      </w:r>
      <w:bookmarkEnd w:id="89"/>
      <w:bookmarkEnd w:id="90"/>
      <w:bookmarkEnd w:id="91"/>
    </w:p>
    <w:p w:rsidR="006D2524" w:rsidRDefault="006D2524" w:rsidP="003802C1">
      <w:pPr>
        <w:keepNext/>
        <w:widowControl w:val="0"/>
      </w:pPr>
      <w:r>
        <w:t xml:space="preserve">Three months after practical completion or equivalent of the construction contract the </w:t>
      </w:r>
      <w:r w:rsidRPr="00E20BAB">
        <w:rPr>
          <w:i/>
        </w:rPr>
        <w:t>Consultant</w:t>
      </w:r>
      <w:r>
        <w:t xml:space="preserve"> shall provide, on the standard form, a report that will be entered into the </w:t>
      </w:r>
      <w:r w:rsidR="00B83B0F">
        <w:t>DPTI</w:t>
      </w:r>
      <w:r>
        <w:t xml:space="preserve"> Prequalification System on the performance of the construction contractor and its major subcontractors.</w:t>
      </w:r>
    </w:p>
    <w:p w:rsidR="006D2524" w:rsidRDefault="003637F3" w:rsidP="003802C1">
      <w:pPr>
        <w:pStyle w:val="Heading2"/>
        <w:widowControl w:val="0"/>
        <w:numPr>
          <w:ilvl w:val="1"/>
          <w:numId w:val="2"/>
        </w:numPr>
      </w:pPr>
      <w:bookmarkStart w:id="92" w:name="_Toc291745088"/>
      <w:bookmarkStart w:id="93" w:name="_Toc297214661"/>
      <w:bookmarkStart w:id="94" w:name="_Toc297224294"/>
      <w:bookmarkStart w:id="95" w:name="_Toc13642478"/>
      <w:r>
        <w:t>As B</w:t>
      </w:r>
      <w:r w:rsidR="00CB589C">
        <w:t xml:space="preserve">uilt </w:t>
      </w:r>
      <w:r>
        <w:t>D</w:t>
      </w:r>
      <w:r w:rsidR="00CB589C">
        <w:t>rawings</w:t>
      </w:r>
      <w:r w:rsidR="006D2524">
        <w:t xml:space="preserve"> and </w:t>
      </w:r>
      <w:r>
        <w:t>R</w:t>
      </w:r>
      <w:r w:rsidR="006D2524">
        <w:t>ecords</w:t>
      </w:r>
      <w:bookmarkEnd w:id="92"/>
      <w:bookmarkEnd w:id="93"/>
      <w:bookmarkEnd w:id="94"/>
      <w:bookmarkEnd w:id="95"/>
    </w:p>
    <w:p w:rsidR="006D2524" w:rsidRDefault="006D2524" w:rsidP="003802C1">
      <w:pPr>
        <w:keepNext/>
        <w:widowControl w:val="0"/>
      </w:pPr>
      <w:r>
        <w:t xml:space="preserve">The </w:t>
      </w:r>
      <w:r w:rsidRPr="00E20BAB">
        <w:rPr>
          <w:i/>
        </w:rPr>
        <w:t>Consultant</w:t>
      </w:r>
      <w:r>
        <w:t xml:space="preserve"> shall manage that the construction contractor meets its contract obligations in regard to the provision of “as built” drawings whether incorporated into maintenance manuals or as a separate deliverable.</w:t>
      </w:r>
    </w:p>
    <w:p w:rsidR="006D2524" w:rsidRDefault="006D2524" w:rsidP="003802C1">
      <w:pPr>
        <w:keepNext/>
        <w:widowControl w:val="0"/>
      </w:pPr>
      <w:r>
        <w:t xml:space="preserve">On completion of the Services and in order to meet the requirements of the State Records Act 1997, the </w:t>
      </w:r>
      <w:r w:rsidRPr="00E20BAB">
        <w:rPr>
          <w:i/>
        </w:rPr>
        <w:t>Consultant</w:t>
      </w:r>
      <w:r>
        <w:t xml:space="preserve"> and all subcontractors shall provide to the </w:t>
      </w:r>
      <w:r w:rsidR="003802C1" w:rsidRPr="003802C1">
        <w:rPr>
          <w:i/>
        </w:rPr>
        <w:t>Client</w:t>
      </w:r>
      <w:r>
        <w:t xml:space="preserve"> the </w:t>
      </w:r>
      <w:r w:rsidR="003802C1" w:rsidRPr="003802C1">
        <w:rPr>
          <w:i/>
        </w:rPr>
        <w:t>Contract Material</w:t>
      </w:r>
      <w:r>
        <w:t xml:space="preserve"> including sketches, plans, designs, estimates, calculations, reports, models, computer sourced codes, articles, information, files and data produced by the </w:t>
      </w:r>
      <w:r w:rsidRPr="00E20BAB">
        <w:rPr>
          <w:i/>
        </w:rPr>
        <w:t>Consultant</w:t>
      </w:r>
      <w:r>
        <w:t xml:space="preserve"> in the course of the contract.</w:t>
      </w:r>
    </w:p>
    <w:p w:rsidR="00C237DB" w:rsidRDefault="00C237DB" w:rsidP="003802C1">
      <w:pPr>
        <w:pStyle w:val="Heading2"/>
        <w:widowControl w:val="0"/>
        <w:numPr>
          <w:ilvl w:val="1"/>
          <w:numId w:val="2"/>
        </w:numPr>
      </w:pPr>
      <w:bookmarkStart w:id="96" w:name="_Toc13642479"/>
      <w:bookmarkStart w:id="97" w:name="_Toc291745089"/>
      <w:bookmarkStart w:id="98" w:name="_Toc297214663"/>
      <w:bookmarkStart w:id="99" w:name="_Toc297224295"/>
      <w:r>
        <w:t>Code of Practice</w:t>
      </w:r>
      <w:bookmarkEnd w:id="96"/>
    </w:p>
    <w:p w:rsidR="00C237DB" w:rsidRPr="00EE0720" w:rsidRDefault="00C237DB" w:rsidP="00C10A9B">
      <w:r>
        <w:t xml:space="preserve">The </w:t>
      </w:r>
      <w:r w:rsidRPr="00E20BAB">
        <w:rPr>
          <w:i/>
        </w:rPr>
        <w:t>Consultant</w:t>
      </w:r>
      <w:r>
        <w:t xml:space="preserve"> must comply with the Code of Practice for the South Australian Construction Industry.  Lodgement of a tender will be evidence of the </w:t>
      </w:r>
      <w:r w:rsidRPr="00E20BAB">
        <w:rPr>
          <w:i/>
        </w:rPr>
        <w:t>Consultant</w:t>
      </w:r>
      <w:r>
        <w:t xml:space="preserve">’s agreement to comply with the Code for the duration of any resulting contract that may be awarded.  If any </w:t>
      </w:r>
      <w:r w:rsidRPr="00E20BAB">
        <w:rPr>
          <w:i/>
        </w:rPr>
        <w:t>Consultant</w:t>
      </w:r>
      <w:r>
        <w:t xml:space="preserve"> fails to comply, the failure will be taken into account by the Government of South Australia and its Agencies when considering this or any subsequent tender by the </w:t>
      </w:r>
      <w:r w:rsidRPr="00E20BAB">
        <w:rPr>
          <w:i/>
        </w:rPr>
        <w:t>Consultant</w:t>
      </w:r>
      <w:r>
        <w:t xml:space="preserve"> and may result in such tender being passed over and or a change in the status of the </w:t>
      </w:r>
      <w:r w:rsidRPr="00E20BAB">
        <w:rPr>
          <w:i/>
        </w:rPr>
        <w:t>Consultant</w:t>
      </w:r>
      <w:r>
        <w:t xml:space="preserve"> on any South Australian Government register of c</w:t>
      </w:r>
      <w:r w:rsidRPr="00D23D67">
        <w:t>onsultants</w:t>
      </w:r>
      <w:r>
        <w:t>.</w:t>
      </w:r>
    </w:p>
    <w:p w:rsidR="006D2524" w:rsidRDefault="00C237DB" w:rsidP="003802C1">
      <w:pPr>
        <w:pStyle w:val="Heading2"/>
        <w:widowControl w:val="0"/>
        <w:numPr>
          <w:ilvl w:val="1"/>
          <w:numId w:val="2"/>
        </w:numPr>
      </w:pPr>
      <w:bookmarkStart w:id="100" w:name="_Toc13642480"/>
      <w:bookmarkEnd w:id="97"/>
      <w:bookmarkEnd w:id="98"/>
      <w:bookmarkEnd w:id="99"/>
      <w:r>
        <w:t>Payment Claim Format</w:t>
      </w:r>
      <w:bookmarkEnd w:id="100"/>
    </w:p>
    <w:p w:rsidR="00C237DB" w:rsidRDefault="00C237DB" w:rsidP="00C10A9B">
      <w:pPr>
        <w:keepNext/>
        <w:widowControl w:val="0"/>
      </w:pPr>
      <w:r>
        <w:t>In addition to the requirements for payment claims in accordance with the Contract, the Consultant shall ensure all claims for payment comply with the following:</w:t>
      </w:r>
    </w:p>
    <w:p w:rsidR="00622C9B" w:rsidRDefault="00622C9B" w:rsidP="00C10A9B">
      <w:pPr>
        <w:pStyle w:val="ListParagraph"/>
        <w:keepNext/>
        <w:widowControl w:val="0"/>
        <w:numPr>
          <w:ilvl w:val="0"/>
          <w:numId w:val="31"/>
        </w:numPr>
      </w:pPr>
      <w:r>
        <w:t>All Parts (1, 2 and 3) costs are identified separately;</w:t>
      </w:r>
    </w:p>
    <w:p w:rsidR="00622C9B" w:rsidRDefault="00622C9B" w:rsidP="00C10A9B">
      <w:pPr>
        <w:pStyle w:val="ListParagraph"/>
        <w:keepNext/>
        <w:widowControl w:val="0"/>
        <w:numPr>
          <w:ilvl w:val="0"/>
          <w:numId w:val="31"/>
        </w:numPr>
      </w:pPr>
      <w:r>
        <w:t>Each Part identifies fees, disbursements and variations separately;</w:t>
      </w:r>
    </w:p>
    <w:p w:rsidR="00622C9B" w:rsidRDefault="00037B8F" w:rsidP="00C10A9B">
      <w:pPr>
        <w:pStyle w:val="ListParagraph"/>
        <w:keepNext/>
        <w:widowControl w:val="0"/>
        <w:numPr>
          <w:ilvl w:val="0"/>
          <w:numId w:val="31"/>
        </w:numPr>
      </w:pPr>
      <w:r>
        <w:t>Part 3 fee must be identified as two separate amounts</w:t>
      </w:r>
      <w:r w:rsidR="00057AB5">
        <w:t xml:space="preserve"> as follows: an amount for Construction PIP 5.5 and an amount for Review PIP </w:t>
      </w:r>
      <w:r w:rsidR="00057AB5" w:rsidRPr="00C64D9A">
        <w:t>5.6</w:t>
      </w:r>
      <w:r w:rsidR="004E61A2">
        <w:t xml:space="preserve"> </w:t>
      </w:r>
      <w:r w:rsidR="004E61A2" w:rsidRPr="00072F72">
        <w:t>(Per Schedule 2, clause 2.2</w:t>
      </w:r>
      <w:r w:rsidR="004E61A2" w:rsidRPr="00A5128D">
        <w:t>)</w:t>
      </w:r>
      <w:r w:rsidR="00057AB5" w:rsidRPr="00A5128D">
        <w:t>;</w:t>
      </w:r>
    </w:p>
    <w:p w:rsidR="00057AB5" w:rsidRDefault="00057AB5" w:rsidP="00C10A9B">
      <w:pPr>
        <w:pStyle w:val="ListParagraph"/>
        <w:keepNext/>
        <w:widowControl w:val="0"/>
        <w:numPr>
          <w:ilvl w:val="0"/>
          <w:numId w:val="31"/>
        </w:numPr>
      </w:pPr>
      <w:r>
        <w:t>Each amount identifies percentage complete, previously paid amounts and amounts being claimed in the payment claim;</w:t>
      </w:r>
    </w:p>
    <w:p w:rsidR="00057AB5" w:rsidRDefault="00057AB5" w:rsidP="00C10A9B">
      <w:pPr>
        <w:pStyle w:val="ListParagraph"/>
        <w:keepNext/>
        <w:widowControl w:val="0"/>
        <w:numPr>
          <w:ilvl w:val="0"/>
          <w:numId w:val="31"/>
        </w:numPr>
      </w:pPr>
      <w:r>
        <w:t>Is in a tabular format;</w:t>
      </w:r>
    </w:p>
    <w:p w:rsidR="00397B24" w:rsidRDefault="00057AB5" w:rsidP="00AE031B">
      <w:pPr>
        <w:pStyle w:val="ListParagraph"/>
        <w:keepNext/>
        <w:widowControl w:val="0"/>
        <w:numPr>
          <w:ilvl w:val="0"/>
          <w:numId w:val="31"/>
        </w:numPr>
      </w:pPr>
      <w:r>
        <w:t>Includes adequate description of the services being claimed for</w:t>
      </w:r>
      <w:r w:rsidR="00397B24">
        <w:t>;</w:t>
      </w:r>
      <w:r w:rsidR="00720905">
        <w:t xml:space="preserve"> and</w:t>
      </w:r>
      <w:bookmarkStart w:id="101" w:name="_GoBack"/>
      <w:bookmarkEnd w:id="101"/>
    </w:p>
    <w:p w:rsidR="00AE031B" w:rsidRDefault="00AE031B" w:rsidP="00AE031B">
      <w:pPr>
        <w:pStyle w:val="ListParagraph"/>
        <w:keepNext/>
        <w:widowControl w:val="0"/>
        <w:numPr>
          <w:ilvl w:val="0"/>
          <w:numId w:val="31"/>
        </w:numPr>
      </w:pPr>
      <w:r>
        <w:t>Is accompanied by a signed Compliance Statement as required in section 1.12 of this Schedule 1.</w:t>
      </w:r>
    </w:p>
    <w:p w:rsidR="00331CF2" w:rsidRDefault="00C237DB" w:rsidP="00C10A9B">
      <w:pPr>
        <w:keepNext/>
        <w:widowControl w:val="0"/>
      </w:pPr>
      <w:r>
        <w:t xml:space="preserve"> </w:t>
      </w:r>
    </w:p>
    <w:p w:rsidR="00AE031B" w:rsidRDefault="00AE031B" w:rsidP="00C10A9B">
      <w:pPr>
        <w:keepNext/>
        <w:widowControl w:val="0"/>
      </w:pPr>
    </w:p>
    <w:p w:rsidR="00AE031B" w:rsidRDefault="00AE031B" w:rsidP="00C10A9B">
      <w:pPr>
        <w:keepNext/>
        <w:widowControl w:val="0"/>
        <w:rPr>
          <w:b/>
          <w:bCs/>
          <w:sz w:val="28"/>
          <w:szCs w:val="28"/>
        </w:rPr>
        <w:sectPr w:rsidR="00AE031B" w:rsidSect="001C4AA0">
          <w:headerReference w:type="default" r:id="rId18"/>
          <w:pgSz w:w="11906" w:h="16838" w:code="9"/>
          <w:pgMar w:top="1440" w:right="1440" w:bottom="1440" w:left="1440" w:header="720" w:footer="720" w:gutter="0"/>
          <w:cols w:space="720"/>
          <w:docGrid w:linePitch="299"/>
        </w:sectPr>
      </w:pPr>
    </w:p>
    <w:p w:rsidR="00331CF2" w:rsidRPr="00966FFC" w:rsidRDefault="00966FFC" w:rsidP="003802C1">
      <w:pPr>
        <w:pStyle w:val="Heading1"/>
      </w:pPr>
      <w:bookmarkStart w:id="102" w:name="_Toc297224296"/>
      <w:bookmarkStart w:id="103" w:name="_Toc13642481"/>
      <w:r>
        <w:t xml:space="preserve">SCHEDULE 2:  </w:t>
      </w:r>
      <w:r w:rsidR="00331CF2" w:rsidRPr="00966FFC">
        <w:t xml:space="preserve">SERVICES </w:t>
      </w:r>
      <w:r w:rsidR="00AB72DA">
        <w:t>–</w:t>
      </w:r>
      <w:r w:rsidR="00331CF2" w:rsidRPr="00966FFC">
        <w:t xml:space="preserve"> PROJECT SPECIFIC</w:t>
      </w:r>
      <w:bookmarkEnd w:id="83"/>
      <w:bookmarkEnd w:id="84"/>
      <w:bookmarkEnd w:id="85"/>
      <w:bookmarkEnd w:id="86"/>
      <w:bookmarkEnd w:id="87"/>
      <w:bookmarkEnd w:id="102"/>
      <w:bookmarkEnd w:id="103"/>
    </w:p>
    <w:p w:rsidR="00331CF2" w:rsidRPr="00966FFC" w:rsidRDefault="00331CF2" w:rsidP="003802C1">
      <w:pPr>
        <w:pStyle w:val="Heading2"/>
      </w:pPr>
      <w:bookmarkStart w:id="104" w:name="_Toc521840901"/>
      <w:bookmarkStart w:id="105" w:name="_Toc522510673"/>
      <w:bookmarkStart w:id="106" w:name="_Toc524436669"/>
      <w:bookmarkStart w:id="107" w:name="_Toc524436799"/>
      <w:bookmarkStart w:id="108" w:name="_Toc525991805"/>
      <w:bookmarkStart w:id="109" w:name="_Toc297224297"/>
      <w:bookmarkStart w:id="110" w:name="_Toc13642482"/>
      <w:r w:rsidRPr="00966FFC">
        <w:t>Terminology</w:t>
      </w:r>
      <w:bookmarkEnd w:id="104"/>
      <w:bookmarkEnd w:id="105"/>
      <w:bookmarkEnd w:id="106"/>
      <w:bookmarkEnd w:id="107"/>
      <w:bookmarkEnd w:id="108"/>
      <w:bookmarkEnd w:id="109"/>
      <w:bookmarkEnd w:id="110"/>
    </w:p>
    <w:p w:rsidR="00331CF2" w:rsidRDefault="00331CF2" w:rsidP="003802C1">
      <w:pPr>
        <w:keepNext/>
        <w:widowControl w:val="0"/>
      </w:pPr>
      <w:r>
        <w:t>This document is intended for use in conjunction with AS4122-2000 General Conditions of Contract for Engagement of Consultants (General Conditions).  Terminology defined in the General Conditions has the same meaning in this Schedule 2.</w:t>
      </w:r>
    </w:p>
    <w:p w:rsidR="00DA6D12" w:rsidRDefault="00DA6D12" w:rsidP="00DA6D12">
      <w:pPr>
        <w:pStyle w:val="Heading2"/>
        <w:widowControl w:val="0"/>
        <w:numPr>
          <w:ilvl w:val="1"/>
          <w:numId w:val="22"/>
        </w:numPr>
      </w:pPr>
      <w:bookmarkStart w:id="111" w:name="_Toc13642483"/>
      <w:bookmarkStart w:id="112" w:name="_Toc297224300"/>
      <w:bookmarkStart w:id="113" w:name="_Toc521840904"/>
      <w:bookmarkStart w:id="114" w:name="_Toc521840903"/>
      <w:bookmarkStart w:id="115" w:name="_Toc522510675"/>
      <w:bookmarkStart w:id="116" w:name="_Toc524436671"/>
      <w:bookmarkStart w:id="117" w:name="_Toc524436801"/>
      <w:bookmarkStart w:id="118" w:name="_Toc525991807"/>
      <w:r>
        <w:t>Project Delivery Framework</w:t>
      </w:r>
      <w:bookmarkEnd w:id="111"/>
    </w:p>
    <w:p w:rsidR="00DA6D12" w:rsidRDefault="00DA6D12" w:rsidP="00DA6D12">
      <w:pPr>
        <w:keepNext/>
        <w:widowControl w:val="0"/>
        <w:rPr>
          <w:b/>
          <w:bCs/>
        </w:rPr>
      </w:pPr>
      <w:r>
        <w:t xml:space="preserve">The project will be delivered in accordance with the Construction Procurement Policy: Project Implementation Process (PIP) for the delivery of building construction projects which has several phases: </w:t>
      </w:r>
    </w:p>
    <w:p w:rsidR="00DA6D12" w:rsidRDefault="00DA6D12" w:rsidP="00DA6D12">
      <w:pPr>
        <w:keepNext/>
        <w:widowControl w:val="0"/>
      </w:pPr>
      <w:r>
        <w:t>PIP Phase 5.1</w:t>
      </w:r>
      <w:r>
        <w:tab/>
      </w:r>
      <w:r>
        <w:tab/>
        <w:t xml:space="preserve">Concept </w:t>
      </w:r>
    </w:p>
    <w:p w:rsidR="00DA6D12" w:rsidRDefault="00DA6D12" w:rsidP="00DA6D12">
      <w:pPr>
        <w:keepNext/>
        <w:widowControl w:val="0"/>
      </w:pPr>
      <w:r>
        <w:t>PIP Phase 5.2</w:t>
      </w:r>
      <w:r>
        <w:tab/>
      </w:r>
      <w:r>
        <w:tab/>
        <w:t>Design</w:t>
      </w:r>
    </w:p>
    <w:p w:rsidR="00DA6D12" w:rsidRDefault="00DA6D12" w:rsidP="00DA6D12">
      <w:pPr>
        <w:keepNext/>
        <w:widowControl w:val="0"/>
      </w:pPr>
      <w:r>
        <w:t>PIP Phase 5.3</w:t>
      </w:r>
      <w:r>
        <w:tab/>
      </w:r>
      <w:r>
        <w:tab/>
        <w:t xml:space="preserve">Documentation </w:t>
      </w:r>
    </w:p>
    <w:p w:rsidR="00DA6D12" w:rsidRDefault="00DA6D12" w:rsidP="00DA6D12">
      <w:pPr>
        <w:keepNext/>
        <w:widowControl w:val="0"/>
        <w:rPr>
          <w:b/>
          <w:bCs/>
        </w:rPr>
      </w:pPr>
      <w:r>
        <w:t>PIP Phase 5.4</w:t>
      </w:r>
      <w:r>
        <w:tab/>
      </w:r>
      <w:r>
        <w:tab/>
        <w:t>Tender</w:t>
      </w:r>
    </w:p>
    <w:p w:rsidR="00DA6D12" w:rsidRDefault="00DA6D12" w:rsidP="00DA6D12">
      <w:pPr>
        <w:keepNext/>
        <w:widowControl w:val="0"/>
      </w:pPr>
      <w:r>
        <w:t>PIP Phase 5.5</w:t>
      </w:r>
      <w:r>
        <w:tab/>
      </w:r>
      <w:r>
        <w:tab/>
        <w:t xml:space="preserve">Construction </w:t>
      </w:r>
    </w:p>
    <w:p w:rsidR="00DA6D12" w:rsidRDefault="00DA6D12" w:rsidP="00DA6D12">
      <w:pPr>
        <w:keepNext/>
        <w:widowControl w:val="0"/>
      </w:pPr>
      <w:r>
        <w:t>PIP Phase 5.6</w:t>
      </w:r>
      <w:r>
        <w:tab/>
      </w:r>
      <w:r>
        <w:tab/>
        <w:t>Review</w:t>
      </w:r>
    </w:p>
    <w:p w:rsidR="00DA6D12" w:rsidRDefault="00DA6D12" w:rsidP="00DA6D12">
      <w:pPr>
        <w:keepNext/>
        <w:widowControl w:val="0"/>
        <w:rPr>
          <w:vanish/>
          <w:color w:val="FF0000"/>
        </w:rPr>
      </w:pPr>
      <w:r>
        <w:rPr>
          <w:vanish/>
          <w:color w:val="FF0000"/>
        </w:rPr>
        <w:t xml:space="preserve">Project Risk Managers are to select clauses below as appropriate.  If the contract is for only one or two parts, </w:t>
      </w:r>
      <w:r w:rsidRPr="00A364AE">
        <w:rPr>
          <w:b/>
          <w:vanish/>
          <w:color w:val="FF0000"/>
        </w:rPr>
        <w:t>delete</w:t>
      </w:r>
      <w:r>
        <w:rPr>
          <w:vanish/>
          <w:color w:val="FF0000"/>
        </w:rPr>
        <w:t xml:space="preserve"> the parts that are not applicable and adjust the part numbering.</w:t>
      </w:r>
    </w:p>
    <w:p w:rsidR="00DA6D12" w:rsidRDefault="00DA6D12" w:rsidP="00DA6D12">
      <w:pPr>
        <w:pStyle w:val="Heading2"/>
        <w:widowControl w:val="0"/>
        <w:numPr>
          <w:ilvl w:val="1"/>
          <w:numId w:val="22"/>
        </w:numPr>
      </w:pPr>
      <w:bookmarkStart w:id="119" w:name="_Toc521840902"/>
      <w:bookmarkStart w:id="120" w:name="_Toc522510674"/>
      <w:bookmarkStart w:id="121" w:name="_Toc524436670"/>
      <w:bookmarkStart w:id="122" w:name="_Toc524436800"/>
      <w:bookmarkStart w:id="123" w:name="_Toc525991806"/>
      <w:bookmarkStart w:id="124" w:name="_Toc291745091"/>
      <w:bookmarkStart w:id="125" w:name="_Toc297225778"/>
      <w:bookmarkStart w:id="126" w:name="_Toc320880131"/>
      <w:bookmarkStart w:id="127" w:name="_Toc13642484"/>
      <w:r>
        <w:t xml:space="preserve">Services </w:t>
      </w:r>
      <w:r w:rsidR="003637F3">
        <w:t>P</w:t>
      </w:r>
      <w:r>
        <w:t>arts</w:t>
      </w:r>
      <w:bookmarkEnd w:id="119"/>
      <w:bookmarkEnd w:id="120"/>
      <w:bookmarkEnd w:id="121"/>
      <w:bookmarkEnd w:id="122"/>
      <w:bookmarkEnd w:id="123"/>
      <w:bookmarkEnd w:id="124"/>
      <w:bookmarkEnd w:id="125"/>
      <w:bookmarkEnd w:id="126"/>
      <w:bookmarkEnd w:id="127"/>
    </w:p>
    <w:p w:rsidR="00DA6D12" w:rsidRPr="00BB3B0E" w:rsidRDefault="00DA6D12" w:rsidP="00DA6D12">
      <w:pPr>
        <w:keepNext/>
        <w:widowControl w:val="0"/>
      </w:pPr>
      <w:r w:rsidRPr="00BB3B0E">
        <w:t xml:space="preserve">The Consultant must perform the Services in accordance with the </w:t>
      </w:r>
      <w:r>
        <w:t xml:space="preserve">General </w:t>
      </w:r>
      <w:r w:rsidRPr="00BB3B0E">
        <w:t>Conditions</w:t>
      </w:r>
      <w:r>
        <w:t xml:space="preserve"> and Annexures</w:t>
      </w:r>
      <w:r w:rsidRPr="00BB3B0E">
        <w:t xml:space="preserve">, Schedules 1-3, Schedule 4 and Schedule 5 – Services Matrix </w:t>
      </w:r>
      <w:r>
        <w:t xml:space="preserve">which sets out the </w:t>
      </w:r>
      <w:r w:rsidRPr="00BB3B0E">
        <w:t xml:space="preserve">services allocated to the </w:t>
      </w:r>
      <w:r>
        <w:t>Project Manager</w:t>
      </w:r>
      <w:r w:rsidRPr="00BB3B0E">
        <w:t xml:space="preserve">. </w:t>
      </w:r>
    </w:p>
    <w:p w:rsidR="00DA6D12" w:rsidRDefault="00DA6D12" w:rsidP="00DA6D12">
      <w:pPr>
        <w:keepNext/>
        <w:widowControl w:val="0"/>
      </w:pPr>
      <w:r>
        <w:t>Subject to the provisions of this Contract, the Services will be performed in parts:</w:t>
      </w:r>
    </w:p>
    <w:p w:rsidR="00DA6D12" w:rsidRPr="00347366" w:rsidRDefault="00DA6D12" w:rsidP="00250B71">
      <w:pPr>
        <w:keepNext/>
        <w:widowControl w:val="0"/>
        <w:numPr>
          <w:ilvl w:val="0"/>
          <w:numId w:val="11"/>
        </w:numPr>
        <w:tabs>
          <w:tab w:val="clear" w:pos="567"/>
        </w:tabs>
        <w:ind w:left="680" w:hanging="680"/>
      </w:pPr>
      <w:bookmarkStart w:id="128" w:name="_Toc291745092"/>
      <w:r w:rsidRPr="00347366">
        <w:t>Concept services</w:t>
      </w:r>
      <w:r w:rsidRPr="00A364AE">
        <w:t xml:space="preserve"> </w:t>
      </w:r>
      <w:r>
        <w:t>(</w:t>
      </w:r>
      <w:r w:rsidRPr="00347366">
        <w:t xml:space="preserve">Part </w:t>
      </w:r>
      <w:r w:rsidRPr="00A364AE">
        <w:rPr>
          <w:color w:val="FF0000"/>
        </w:rPr>
        <w:t>1</w:t>
      </w:r>
      <w:r>
        <w:t>)</w:t>
      </w:r>
      <w:r w:rsidRPr="00347366">
        <w:t>;</w:t>
      </w:r>
      <w:bookmarkEnd w:id="128"/>
    </w:p>
    <w:p w:rsidR="00DA6D12" w:rsidRPr="00347366" w:rsidRDefault="00DA6D12" w:rsidP="00250B71">
      <w:pPr>
        <w:keepNext/>
        <w:widowControl w:val="0"/>
        <w:numPr>
          <w:ilvl w:val="0"/>
          <w:numId w:val="11"/>
        </w:numPr>
        <w:tabs>
          <w:tab w:val="clear" w:pos="567"/>
        </w:tabs>
        <w:ind w:left="680" w:hanging="680"/>
      </w:pPr>
      <w:bookmarkStart w:id="129" w:name="_Toc291745093"/>
      <w:r w:rsidRPr="00347366">
        <w:t>Design, Documentation and Tender services</w:t>
      </w:r>
      <w:r w:rsidRPr="00A364AE">
        <w:t xml:space="preserve"> </w:t>
      </w:r>
      <w:r>
        <w:t>(</w:t>
      </w:r>
      <w:r w:rsidRPr="00347366">
        <w:t xml:space="preserve">Part </w:t>
      </w:r>
      <w:r w:rsidRPr="00A364AE">
        <w:rPr>
          <w:color w:val="FF0000"/>
        </w:rPr>
        <w:t>2</w:t>
      </w:r>
      <w:r>
        <w:t>)</w:t>
      </w:r>
      <w:r w:rsidRPr="00347366">
        <w:t>; and</w:t>
      </w:r>
      <w:bookmarkEnd w:id="129"/>
    </w:p>
    <w:p w:rsidR="00DA6D12" w:rsidRPr="00347366" w:rsidRDefault="00DA6D12" w:rsidP="00250B71">
      <w:pPr>
        <w:keepNext/>
        <w:widowControl w:val="0"/>
        <w:numPr>
          <w:ilvl w:val="0"/>
          <w:numId w:val="11"/>
        </w:numPr>
        <w:tabs>
          <w:tab w:val="clear" w:pos="567"/>
        </w:tabs>
        <w:ind w:left="680" w:hanging="680"/>
      </w:pPr>
      <w:bookmarkStart w:id="130" w:name="_Toc291745094"/>
      <w:r w:rsidRPr="00347366">
        <w:t>Construction and Review services</w:t>
      </w:r>
      <w:r w:rsidRPr="00A364AE">
        <w:t xml:space="preserve"> </w:t>
      </w:r>
      <w:r>
        <w:t>(</w:t>
      </w:r>
      <w:r w:rsidRPr="00347366">
        <w:t xml:space="preserve">Part </w:t>
      </w:r>
      <w:r w:rsidRPr="00A364AE">
        <w:rPr>
          <w:color w:val="FF0000"/>
        </w:rPr>
        <w:t>3</w:t>
      </w:r>
      <w:r>
        <w:t>)</w:t>
      </w:r>
      <w:r w:rsidRPr="00347366">
        <w:t>.</w:t>
      </w:r>
      <w:bookmarkEnd w:id="130"/>
    </w:p>
    <w:p w:rsidR="00DA6D12" w:rsidRPr="006404F8" w:rsidRDefault="00DA6D12" w:rsidP="00250B71">
      <w:pPr>
        <w:keepNext/>
        <w:widowControl w:val="0"/>
        <w:ind w:left="680"/>
        <w:rPr>
          <w:b/>
        </w:rPr>
      </w:pPr>
      <w:r w:rsidRPr="006404F8">
        <w:rPr>
          <w:b/>
        </w:rPr>
        <w:t xml:space="preserve">Concept </w:t>
      </w:r>
      <w:r w:rsidR="003637F3">
        <w:rPr>
          <w:b/>
        </w:rPr>
        <w:t>S</w:t>
      </w:r>
      <w:r w:rsidRPr="006404F8">
        <w:rPr>
          <w:b/>
        </w:rPr>
        <w:t xml:space="preserve">ervices (Part </w:t>
      </w:r>
      <w:r w:rsidRPr="006404F8">
        <w:rPr>
          <w:b/>
          <w:color w:val="FF0000"/>
        </w:rPr>
        <w:t>1</w:t>
      </w:r>
      <w:r w:rsidRPr="006404F8">
        <w:rPr>
          <w:b/>
        </w:rPr>
        <w:t>)</w:t>
      </w:r>
    </w:p>
    <w:p w:rsidR="00DA6D12" w:rsidRDefault="00DA6D12" w:rsidP="00250B71">
      <w:pPr>
        <w:keepNext/>
        <w:widowControl w:val="0"/>
        <w:ind w:left="680"/>
      </w:pPr>
      <w:r>
        <w:t xml:space="preserve">The Consultant must perform the Part 1 services for the fixed price tendered by the Consultant and accepted by the </w:t>
      </w:r>
      <w:r w:rsidRPr="00BE2DF3">
        <w:rPr>
          <w:i/>
        </w:rPr>
        <w:t>Client</w:t>
      </w:r>
      <w:r>
        <w:t>.</w:t>
      </w:r>
    </w:p>
    <w:p w:rsidR="00DA6D12" w:rsidRPr="006404F8" w:rsidRDefault="00DA6D12" w:rsidP="00250B71">
      <w:pPr>
        <w:keepNext/>
        <w:widowControl w:val="0"/>
        <w:ind w:left="680"/>
        <w:rPr>
          <w:vanish/>
          <w:color w:val="FF0000"/>
        </w:rPr>
      </w:pPr>
      <w:r w:rsidRPr="006404F8">
        <w:rPr>
          <w:vanish/>
          <w:color w:val="FF0000"/>
        </w:rPr>
        <w:t>If the contract is for Concept services only include the following paragraph.</w:t>
      </w:r>
    </w:p>
    <w:p w:rsidR="00DA6D12" w:rsidRDefault="00DA6D12" w:rsidP="00250B71">
      <w:pPr>
        <w:keepNext/>
        <w:widowControl w:val="0"/>
        <w:ind w:left="680"/>
        <w:rPr>
          <w:color w:val="FF0000"/>
        </w:rPr>
      </w:pPr>
      <w:r>
        <w:rPr>
          <w:color w:val="FF0000"/>
        </w:rPr>
        <w:t xml:space="preserve">If the project proceeds, subject to DPTI workload and in consultation with the lead agency, the </w:t>
      </w:r>
      <w:r w:rsidRPr="00BE2DF3">
        <w:rPr>
          <w:i/>
          <w:color w:val="FF0000"/>
        </w:rPr>
        <w:t>Client</w:t>
      </w:r>
      <w:r>
        <w:rPr>
          <w:color w:val="FF0000"/>
        </w:rPr>
        <w:t xml:space="preserve"> will determine an appropriate </w:t>
      </w:r>
      <w:r w:rsidRPr="00E20BAB">
        <w:rPr>
          <w:i/>
          <w:color w:val="FF0000"/>
        </w:rPr>
        <w:t>Consultant</w:t>
      </w:r>
      <w:r>
        <w:rPr>
          <w:color w:val="FF0000"/>
        </w:rPr>
        <w:t xml:space="preserve"> tender field which may or may not include the </w:t>
      </w:r>
      <w:r w:rsidRPr="00E20BAB">
        <w:rPr>
          <w:i/>
          <w:color w:val="FF0000"/>
        </w:rPr>
        <w:t>Consultant</w:t>
      </w:r>
      <w:r>
        <w:rPr>
          <w:color w:val="FF0000"/>
        </w:rPr>
        <w:t xml:space="preserve"> contracted to undertake these services.</w:t>
      </w:r>
    </w:p>
    <w:p w:rsidR="00DA6D12" w:rsidRPr="006404F8" w:rsidRDefault="00DA6D12" w:rsidP="00250B71">
      <w:pPr>
        <w:keepNext/>
        <w:widowControl w:val="0"/>
        <w:ind w:left="680"/>
        <w:rPr>
          <w:b/>
        </w:rPr>
      </w:pPr>
      <w:r w:rsidRPr="006404F8">
        <w:rPr>
          <w:b/>
        </w:rPr>
        <w:t xml:space="preserve">Design, Documentation and Tender </w:t>
      </w:r>
      <w:r w:rsidR="003637F3">
        <w:rPr>
          <w:b/>
        </w:rPr>
        <w:t>S</w:t>
      </w:r>
      <w:r w:rsidRPr="006404F8">
        <w:rPr>
          <w:b/>
        </w:rPr>
        <w:t xml:space="preserve">ervices (Part </w:t>
      </w:r>
      <w:r w:rsidRPr="006404F8">
        <w:rPr>
          <w:b/>
          <w:color w:val="FF0000"/>
        </w:rPr>
        <w:t>2</w:t>
      </w:r>
      <w:r w:rsidRPr="006404F8">
        <w:rPr>
          <w:b/>
        </w:rPr>
        <w:t>)</w:t>
      </w:r>
    </w:p>
    <w:p w:rsidR="00DA6D12" w:rsidRDefault="00DA6D12" w:rsidP="00250B71">
      <w:pPr>
        <w:keepNext/>
        <w:widowControl w:val="0"/>
        <w:ind w:left="680"/>
      </w:pPr>
      <w:r>
        <w:t xml:space="preserve">The Consultant must perform the Part 2 services for the price accepted by the </w:t>
      </w:r>
      <w:r w:rsidRPr="00BE2DF3">
        <w:rPr>
          <w:i/>
        </w:rPr>
        <w:t>Client</w:t>
      </w:r>
      <w:r>
        <w:rPr>
          <w:i/>
        </w:rPr>
        <w:t xml:space="preserve"> </w:t>
      </w:r>
      <w:r w:rsidRPr="00A364AE">
        <w:t xml:space="preserve">which is based on the </w:t>
      </w:r>
      <w:r w:rsidRPr="00A364AE">
        <w:rPr>
          <w:color w:val="FF0000"/>
        </w:rPr>
        <w:t>indicative</w:t>
      </w:r>
      <w:r w:rsidRPr="00A364AE">
        <w:t xml:space="preserve"> price tendered by the</w:t>
      </w:r>
      <w:r>
        <w:rPr>
          <w:i/>
        </w:rPr>
        <w:t xml:space="preserve"> Consultant</w:t>
      </w:r>
      <w:r>
        <w:t>, as set out in the Contract.</w:t>
      </w:r>
    </w:p>
    <w:p w:rsidR="00DA6D12" w:rsidRDefault="00DA6D12" w:rsidP="00250B71">
      <w:pPr>
        <w:keepNext/>
        <w:widowControl w:val="0"/>
        <w:ind w:left="680"/>
      </w:pPr>
      <w:r>
        <w:t>The Consultant must not commence the Part 2 services unless and until:</w:t>
      </w:r>
    </w:p>
    <w:p w:rsidR="00DA6D12" w:rsidRPr="006F369D" w:rsidRDefault="00DA6D12" w:rsidP="00250B71">
      <w:pPr>
        <w:keepNext/>
        <w:widowControl w:val="0"/>
        <w:numPr>
          <w:ilvl w:val="0"/>
          <w:numId w:val="27"/>
        </w:numPr>
        <w:tabs>
          <w:tab w:val="clear" w:pos="567"/>
        </w:tabs>
        <w:ind w:left="1360" w:hanging="680"/>
      </w:pPr>
      <w:r w:rsidRPr="006F369D">
        <w:t xml:space="preserve">the parties have reached agreement in writing on the fixed amount of the price payable for the </w:t>
      </w:r>
      <w:r w:rsidRPr="00347366">
        <w:t>Design, Documentation and Tender services</w:t>
      </w:r>
      <w:r w:rsidRPr="006F369D">
        <w:t>, the time frames for performance, and any other ne</w:t>
      </w:r>
      <w:r>
        <w:t>cessary terms; and</w:t>
      </w:r>
    </w:p>
    <w:p w:rsidR="00DA6D12" w:rsidRPr="006F369D" w:rsidRDefault="00DA6D12" w:rsidP="00250B71">
      <w:pPr>
        <w:keepNext/>
        <w:widowControl w:val="0"/>
        <w:numPr>
          <w:ilvl w:val="0"/>
          <w:numId w:val="27"/>
        </w:numPr>
        <w:tabs>
          <w:tab w:val="clear" w:pos="567"/>
        </w:tabs>
        <w:ind w:left="1360" w:hanging="680"/>
      </w:pPr>
      <w:proofErr w:type="gramStart"/>
      <w:r w:rsidRPr="006F369D">
        <w:t>the</w:t>
      </w:r>
      <w:proofErr w:type="gramEnd"/>
      <w:r w:rsidRPr="006F369D">
        <w:t xml:space="preserve"> </w:t>
      </w:r>
      <w:r w:rsidRPr="00BE2DF3">
        <w:rPr>
          <w:i/>
        </w:rPr>
        <w:t>Client</w:t>
      </w:r>
      <w:r w:rsidRPr="006F369D">
        <w:t xml:space="preserve">’s Representative (in the </w:t>
      </w:r>
      <w:r w:rsidRPr="00BE2DF3">
        <w:rPr>
          <w:i/>
        </w:rPr>
        <w:t>Client</w:t>
      </w:r>
      <w:r w:rsidRPr="006F369D">
        <w:t xml:space="preserve">’s absolute discretion) has expressly requested the Consultant to commence performance of the </w:t>
      </w:r>
      <w:r w:rsidRPr="00347366">
        <w:t>Design, Documentation and Tender services</w:t>
      </w:r>
      <w:r>
        <w:t>.</w:t>
      </w:r>
    </w:p>
    <w:p w:rsidR="00DA6D12" w:rsidRPr="006404F8" w:rsidRDefault="00DA6D12" w:rsidP="00250B71">
      <w:pPr>
        <w:keepNext/>
        <w:widowControl w:val="0"/>
        <w:ind w:left="680"/>
        <w:rPr>
          <w:b/>
        </w:rPr>
      </w:pPr>
      <w:r w:rsidRPr="006404F8">
        <w:rPr>
          <w:b/>
        </w:rPr>
        <w:t xml:space="preserve">Construction and Review </w:t>
      </w:r>
      <w:r w:rsidR="003637F3">
        <w:rPr>
          <w:b/>
        </w:rPr>
        <w:t>S</w:t>
      </w:r>
      <w:r w:rsidRPr="006404F8">
        <w:rPr>
          <w:b/>
        </w:rPr>
        <w:t xml:space="preserve">ervices (Part </w:t>
      </w:r>
      <w:r w:rsidRPr="006404F8">
        <w:rPr>
          <w:b/>
          <w:color w:val="FF0000"/>
        </w:rPr>
        <w:t>3</w:t>
      </w:r>
      <w:r w:rsidRPr="006404F8">
        <w:rPr>
          <w:b/>
        </w:rPr>
        <w:t>)</w:t>
      </w:r>
    </w:p>
    <w:p w:rsidR="00DA6D12" w:rsidRDefault="00DA6D12" w:rsidP="00250B71">
      <w:pPr>
        <w:keepNext/>
        <w:widowControl w:val="0"/>
        <w:ind w:left="680"/>
      </w:pPr>
      <w:r>
        <w:t xml:space="preserve">The Consultant must perform the Part 3 services for the price accepted by the </w:t>
      </w:r>
      <w:r w:rsidRPr="00BE2DF3">
        <w:rPr>
          <w:i/>
        </w:rPr>
        <w:t>Client</w:t>
      </w:r>
      <w:r>
        <w:rPr>
          <w:i/>
        </w:rPr>
        <w:t xml:space="preserve"> </w:t>
      </w:r>
      <w:r w:rsidRPr="00A364AE">
        <w:t xml:space="preserve">which is based on the </w:t>
      </w:r>
      <w:r w:rsidRPr="00A364AE">
        <w:rPr>
          <w:color w:val="FF0000"/>
        </w:rPr>
        <w:t>indicative</w:t>
      </w:r>
      <w:r w:rsidRPr="00A364AE">
        <w:t xml:space="preserve"> price tendered by the</w:t>
      </w:r>
      <w:r>
        <w:rPr>
          <w:i/>
        </w:rPr>
        <w:t xml:space="preserve"> Consultant</w:t>
      </w:r>
      <w:r>
        <w:t>, as set out in the Contract.</w:t>
      </w:r>
    </w:p>
    <w:p w:rsidR="00DA6D12" w:rsidRDefault="00DA6D12" w:rsidP="00250B71">
      <w:pPr>
        <w:keepNext/>
        <w:widowControl w:val="0"/>
        <w:ind w:left="680"/>
      </w:pPr>
      <w:r>
        <w:t>The Consultant must not commence the services unless and until:</w:t>
      </w:r>
    </w:p>
    <w:p w:rsidR="00DA6D12" w:rsidRPr="006F369D" w:rsidRDefault="00DA6D12" w:rsidP="00250B71">
      <w:pPr>
        <w:keepNext/>
        <w:widowControl w:val="0"/>
        <w:numPr>
          <w:ilvl w:val="0"/>
          <w:numId w:val="28"/>
        </w:numPr>
        <w:tabs>
          <w:tab w:val="clear" w:pos="567"/>
        </w:tabs>
        <w:ind w:left="1360" w:hanging="680"/>
      </w:pPr>
      <w:r w:rsidRPr="006F369D">
        <w:t xml:space="preserve">the parties have reached agreement in writing on the fixed amount of the price payable for the </w:t>
      </w:r>
      <w:r w:rsidRPr="006404F8">
        <w:t>Construction and Review services</w:t>
      </w:r>
      <w:r w:rsidRPr="006F369D">
        <w:t>, the time frames for performance, and any other ne</w:t>
      </w:r>
      <w:r>
        <w:t>cessary terms; and</w:t>
      </w:r>
    </w:p>
    <w:p w:rsidR="00DA6D12" w:rsidRPr="006F369D" w:rsidRDefault="00DA6D12" w:rsidP="00250B71">
      <w:pPr>
        <w:keepNext/>
        <w:widowControl w:val="0"/>
        <w:numPr>
          <w:ilvl w:val="0"/>
          <w:numId w:val="28"/>
        </w:numPr>
        <w:tabs>
          <w:tab w:val="clear" w:pos="567"/>
        </w:tabs>
        <w:ind w:left="1360" w:hanging="680"/>
      </w:pPr>
      <w:proofErr w:type="gramStart"/>
      <w:r w:rsidRPr="006F369D">
        <w:t>the</w:t>
      </w:r>
      <w:proofErr w:type="gramEnd"/>
      <w:r w:rsidRPr="006F369D">
        <w:t xml:space="preserve"> </w:t>
      </w:r>
      <w:r w:rsidRPr="00A85891">
        <w:t>Client</w:t>
      </w:r>
      <w:r w:rsidRPr="006F369D">
        <w:t xml:space="preserve">’s Representative (in the </w:t>
      </w:r>
      <w:r w:rsidRPr="00A85891">
        <w:t>Client</w:t>
      </w:r>
      <w:r w:rsidRPr="006F369D">
        <w:t xml:space="preserve">’s absolute discretion) has expressly requested the Consultant to commence performance of the </w:t>
      </w:r>
      <w:r w:rsidRPr="006404F8">
        <w:t>Construction and Review services</w:t>
      </w:r>
      <w:r>
        <w:t>.</w:t>
      </w:r>
    </w:p>
    <w:p w:rsidR="00126AC1" w:rsidRDefault="00126AC1" w:rsidP="0038395F">
      <w:pPr>
        <w:keepNext/>
        <w:widowControl w:val="0"/>
        <w:ind w:left="709"/>
      </w:pPr>
      <w:r>
        <w:t xml:space="preserve">The price for </w:t>
      </w:r>
      <w:r w:rsidRPr="00C64D9A">
        <w:t>the Part 3 services</w:t>
      </w:r>
      <w:r>
        <w:t xml:space="preserve"> must clearly identify the fixed amount for Services during Construction (PIP 5.5) and the fixed amount for </w:t>
      </w:r>
      <w:r w:rsidRPr="00C10A9B">
        <w:rPr>
          <w:i/>
        </w:rPr>
        <w:t>Services</w:t>
      </w:r>
      <w:r>
        <w:t xml:space="preserve"> during Review (PIP 5.6).</w:t>
      </w:r>
      <w:r w:rsidR="004E61A2">
        <w:t xml:space="preserve">  </w:t>
      </w:r>
      <w:r w:rsidR="004E61A2" w:rsidRPr="00A5128D">
        <w:t>Unless reasonably negotiated otherwise, an amount of 15% of the total Part 3 fee shall</w:t>
      </w:r>
      <w:r w:rsidR="003B3128" w:rsidRPr="00A5128D">
        <w:t xml:space="preserve"> apply to the fixed amount for s</w:t>
      </w:r>
      <w:r w:rsidR="004E61A2" w:rsidRPr="007D5C85">
        <w:t>ervices during</w:t>
      </w:r>
      <w:r w:rsidR="003B3128" w:rsidRPr="007D5C85">
        <w:t xml:space="preserve"> Review PIP 5.6.</w:t>
      </w:r>
    </w:p>
    <w:p w:rsidR="00DA6D12" w:rsidRPr="006F369D" w:rsidRDefault="00DA6D12" w:rsidP="00DA6D12">
      <w:pPr>
        <w:keepNext/>
        <w:widowControl w:val="0"/>
      </w:pPr>
      <w:r w:rsidRPr="006F369D">
        <w:t xml:space="preserve">Notwithstanding any other provision of the Contract, the </w:t>
      </w:r>
      <w:r w:rsidRPr="00A85891">
        <w:t>Client</w:t>
      </w:r>
      <w:r w:rsidRPr="006F369D">
        <w:t xml:space="preserve"> may, entirely at the </w:t>
      </w:r>
      <w:r w:rsidRPr="00A85891">
        <w:t>Client</w:t>
      </w:r>
      <w:r w:rsidRPr="006F369D">
        <w:t>’s own discretion and without cause:</w:t>
      </w:r>
    </w:p>
    <w:p w:rsidR="00DA6D12" w:rsidRPr="006F369D" w:rsidRDefault="00DA6D12" w:rsidP="00250B71">
      <w:pPr>
        <w:pStyle w:val="BulletedPoint"/>
        <w:tabs>
          <w:tab w:val="clear" w:pos="567"/>
        </w:tabs>
        <w:ind w:left="680" w:hanging="680"/>
      </w:pPr>
      <w:proofErr w:type="gramStart"/>
      <w:r w:rsidRPr="006F369D">
        <w:t>delete</w:t>
      </w:r>
      <w:proofErr w:type="gramEnd"/>
      <w:r w:rsidRPr="006F369D">
        <w:t xml:space="preserve"> services from the scope of the Contract provided the </w:t>
      </w:r>
      <w:r w:rsidRPr="00A85891">
        <w:t>Client</w:t>
      </w:r>
      <w:r w:rsidRPr="006F369D">
        <w:t xml:space="preserve"> has not yet authorised the Consultant to commence any part of th</w:t>
      </w:r>
      <w:r>
        <w:t>ose</w:t>
      </w:r>
      <w:r w:rsidRPr="006F369D">
        <w:t xml:space="preserve"> services</w:t>
      </w:r>
      <w:r>
        <w:t>.</w:t>
      </w:r>
    </w:p>
    <w:p w:rsidR="00DA6D12" w:rsidRDefault="00DA6D12" w:rsidP="00DA6D12">
      <w:pPr>
        <w:keepNext/>
        <w:widowControl w:val="0"/>
      </w:pPr>
      <w:r>
        <w:t xml:space="preserve">For the avoidance of doubt, if the </w:t>
      </w:r>
      <w:r w:rsidRPr="00A85891">
        <w:rPr>
          <w:i/>
        </w:rPr>
        <w:t>Client</w:t>
      </w:r>
      <w:r>
        <w:t xml:space="preserve"> deletes services from the scope of the Contract:</w:t>
      </w:r>
    </w:p>
    <w:p w:rsidR="00DA6D12" w:rsidRPr="006F369D" w:rsidRDefault="00DA6D12" w:rsidP="00250B71">
      <w:pPr>
        <w:keepNext/>
        <w:widowControl w:val="0"/>
        <w:numPr>
          <w:ilvl w:val="0"/>
          <w:numId w:val="30"/>
        </w:numPr>
        <w:tabs>
          <w:tab w:val="clear" w:pos="567"/>
        </w:tabs>
        <w:ind w:left="680" w:hanging="680"/>
      </w:pPr>
      <w:r w:rsidRPr="006F369D">
        <w:t xml:space="preserve">the </w:t>
      </w:r>
      <w:r w:rsidRPr="00A85891">
        <w:t>Client</w:t>
      </w:r>
      <w:r w:rsidRPr="006F369D">
        <w:t xml:space="preserve"> will not be obliged to pay any amount attributable to the relevant services; and</w:t>
      </w:r>
    </w:p>
    <w:p w:rsidR="00DA6D12" w:rsidRPr="006F369D" w:rsidRDefault="00DA6D12" w:rsidP="00250B71">
      <w:pPr>
        <w:keepNext/>
        <w:widowControl w:val="0"/>
        <w:numPr>
          <w:ilvl w:val="0"/>
          <w:numId w:val="30"/>
        </w:numPr>
        <w:tabs>
          <w:tab w:val="clear" w:pos="567"/>
        </w:tabs>
        <w:ind w:left="680" w:hanging="680"/>
      </w:pPr>
      <w:proofErr w:type="gramStart"/>
      <w:r w:rsidRPr="006F369D">
        <w:t>the</w:t>
      </w:r>
      <w:proofErr w:type="gramEnd"/>
      <w:r w:rsidRPr="006F369D">
        <w:t xml:space="preserve"> </w:t>
      </w:r>
      <w:r w:rsidRPr="00A85891">
        <w:t>Client</w:t>
      </w:r>
      <w:r w:rsidRPr="006F369D">
        <w:t xml:space="preserve"> will be at liberty to have the relevant services or any part of them undertaken by a third party.</w:t>
      </w:r>
    </w:p>
    <w:p w:rsidR="00DA6D12" w:rsidRDefault="00DA6D12" w:rsidP="00DA6D12">
      <w:pPr>
        <w:keepNext/>
        <w:widowControl w:val="0"/>
      </w:pPr>
      <w:r>
        <w:t xml:space="preserve">The </w:t>
      </w:r>
      <w:r w:rsidRPr="00A85891">
        <w:rPr>
          <w:i/>
        </w:rPr>
        <w:t>Client</w:t>
      </w:r>
      <w:r>
        <w:t xml:space="preserve"> reserves the right to review and if necessary amend the extent and nature of consultancy services required for any Part.</w:t>
      </w:r>
    </w:p>
    <w:p w:rsidR="006D2524" w:rsidRDefault="006D2524" w:rsidP="00A36006">
      <w:pPr>
        <w:pStyle w:val="Heading2"/>
        <w:widowControl w:val="0"/>
        <w:numPr>
          <w:ilvl w:val="1"/>
          <w:numId w:val="32"/>
        </w:numPr>
      </w:pPr>
      <w:bookmarkStart w:id="131" w:name="_Toc13642485"/>
      <w:r>
        <w:t>Disbursements</w:t>
      </w:r>
      <w:bookmarkEnd w:id="112"/>
      <w:bookmarkEnd w:id="131"/>
    </w:p>
    <w:p w:rsidR="006D2524" w:rsidRDefault="006D2524" w:rsidP="003802C1">
      <w:pPr>
        <w:keepNext/>
        <w:widowControl w:val="0"/>
      </w:pPr>
      <w:r>
        <w:t xml:space="preserve">The </w:t>
      </w:r>
      <w:r>
        <w:rPr>
          <w:i/>
          <w:iCs/>
        </w:rPr>
        <w:t>Consultant</w:t>
      </w:r>
      <w:r>
        <w:t xml:space="preserve"> shall provide the following disbursements and shall be responsible for arranging and coordinating services associated with disbursements and for making payment.</w:t>
      </w:r>
    </w:p>
    <w:p w:rsidR="006D2524" w:rsidRPr="00C64D9A" w:rsidRDefault="006D2524" w:rsidP="003802C1">
      <w:pPr>
        <w:keepNext/>
        <w:widowControl w:val="0"/>
        <w:rPr>
          <w:vanish/>
          <w:color w:val="FF0000"/>
        </w:rPr>
      </w:pPr>
      <w:r>
        <w:rPr>
          <w:vanish/>
          <w:color w:val="FF0000"/>
        </w:rPr>
        <w:t xml:space="preserve">Project Risk Managers are to select from the list of disbursements below those required as part of the </w:t>
      </w:r>
      <w:r>
        <w:rPr>
          <w:i/>
          <w:iCs/>
          <w:vanish/>
          <w:color w:val="FF0000"/>
        </w:rPr>
        <w:t>Consultant</w:t>
      </w:r>
      <w:r>
        <w:rPr>
          <w:vanish/>
          <w:color w:val="FF0000"/>
        </w:rPr>
        <w:t xml:space="preserve"> contract.  Delete disbursements </w:t>
      </w:r>
      <w:r w:rsidRPr="00C64D9A">
        <w:rPr>
          <w:vanish/>
          <w:color w:val="FF0000"/>
        </w:rPr>
        <w:t>not required.</w:t>
      </w:r>
      <w:r w:rsidR="007E3EC8" w:rsidRPr="00C64D9A">
        <w:rPr>
          <w:vanish/>
          <w:color w:val="FF0000"/>
        </w:rPr>
        <w:t xml:space="preserve"> Disbursements to be reviewed and checked against brief before issuing tender</w:t>
      </w:r>
      <w:r w:rsidR="0053200B" w:rsidRPr="00C64D9A">
        <w:rPr>
          <w:vanish/>
          <w:color w:val="FF0000"/>
        </w:rPr>
        <w:t xml:space="preserve"> refer </w:t>
      </w:r>
      <w:r w:rsidR="0053200B" w:rsidRPr="00C64D9A">
        <w:rPr>
          <w:i/>
          <w:vanish/>
          <w:color w:val="FF0000"/>
        </w:rPr>
        <w:t>KNET doc #14198471</w:t>
      </w:r>
      <w:r w:rsidR="0053200B" w:rsidRPr="00C64D9A">
        <w:rPr>
          <w:vanish/>
          <w:color w:val="FF0000"/>
        </w:rPr>
        <w:t xml:space="preserve"> for guidance</w:t>
      </w:r>
      <w:r w:rsidR="007E3EC8" w:rsidRPr="00C64D9A">
        <w:rPr>
          <w:vanish/>
          <w:color w:val="FF000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6D2524" w:rsidRPr="00C64D9A" w:rsidTr="006D2524">
        <w:tc>
          <w:tcPr>
            <w:tcW w:w="9072" w:type="dxa"/>
          </w:tcPr>
          <w:p w:rsidR="006D2524" w:rsidRPr="00C64D9A" w:rsidRDefault="006D2524" w:rsidP="003802C1">
            <w:pPr>
              <w:keepNext/>
              <w:widowControl w:val="0"/>
              <w:rPr>
                <w:b/>
                <w:bCs/>
              </w:rPr>
            </w:pPr>
            <w:bookmarkStart w:id="132" w:name="_Toc522510676"/>
            <w:bookmarkStart w:id="133" w:name="_Toc524436672"/>
            <w:bookmarkStart w:id="134" w:name="_Toc524436802"/>
            <w:bookmarkStart w:id="135" w:name="_Toc525991808"/>
            <w:r w:rsidRPr="00C64D9A">
              <w:br w:type="page"/>
            </w:r>
            <w:r w:rsidRPr="00C64D9A">
              <w:rPr>
                <w:b/>
                <w:bCs/>
              </w:rPr>
              <w:t>Disbursement</w:t>
            </w:r>
          </w:p>
        </w:tc>
      </w:tr>
      <w:tr w:rsidR="00D94B78" w:rsidRPr="00C64D9A" w:rsidTr="00455065">
        <w:tc>
          <w:tcPr>
            <w:tcW w:w="9072" w:type="dxa"/>
          </w:tcPr>
          <w:p w:rsidR="00D94B78" w:rsidRPr="00C64D9A" w:rsidRDefault="00D94B78" w:rsidP="00455065">
            <w:pPr>
              <w:keepNext/>
              <w:widowControl w:val="0"/>
              <w:rPr>
                <w:color w:val="FF0000"/>
              </w:rPr>
            </w:pPr>
            <w:r w:rsidRPr="00C64D9A">
              <w:rPr>
                <w:color w:val="FF0000"/>
              </w:rPr>
              <w:t>Accommodation (per night)</w:t>
            </w:r>
          </w:p>
        </w:tc>
      </w:tr>
      <w:tr w:rsidR="00D94B78" w:rsidRPr="00C64D9A" w:rsidTr="00455065">
        <w:tc>
          <w:tcPr>
            <w:tcW w:w="9072" w:type="dxa"/>
          </w:tcPr>
          <w:p w:rsidR="00D94B78" w:rsidRPr="00C64D9A" w:rsidRDefault="00D94B78" w:rsidP="00455065">
            <w:pPr>
              <w:keepNext/>
              <w:widowControl w:val="0"/>
              <w:rPr>
                <w:color w:val="FF0000"/>
              </w:rPr>
            </w:pPr>
            <w:r w:rsidRPr="00C64D9A">
              <w:rPr>
                <w:color w:val="FF0000"/>
              </w:rPr>
              <w:t>Accommodation</w:t>
            </w:r>
          </w:p>
        </w:tc>
      </w:tr>
      <w:tr w:rsidR="00D94B78" w:rsidRPr="00C64D9A" w:rsidTr="00455065">
        <w:tc>
          <w:tcPr>
            <w:tcW w:w="9072" w:type="dxa"/>
          </w:tcPr>
          <w:p w:rsidR="00D94B78" w:rsidRPr="00C64D9A" w:rsidRDefault="00250B71" w:rsidP="00250B71">
            <w:pPr>
              <w:keepNext/>
              <w:widowControl w:val="0"/>
              <w:rPr>
                <w:color w:val="FF0000"/>
              </w:rPr>
            </w:pPr>
            <w:r w:rsidRPr="00C64D9A">
              <w:rPr>
                <w:color w:val="FF0000"/>
              </w:rPr>
              <w:t>Condition survey</w:t>
            </w:r>
          </w:p>
        </w:tc>
      </w:tr>
      <w:tr w:rsidR="00D94B78" w:rsidTr="00455065">
        <w:tc>
          <w:tcPr>
            <w:tcW w:w="9072" w:type="dxa"/>
          </w:tcPr>
          <w:p w:rsidR="00D94B78" w:rsidRPr="00471A2D" w:rsidRDefault="00D94B78" w:rsidP="0053200B">
            <w:pPr>
              <w:keepNext/>
              <w:widowControl w:val="0"/>
              <w:rPr>
                <w:color w:val="FF0000"/>
              </w:rPr>
            </w:pPr>
            <w:r w:rsidRPr="00C64D9A">
              <w:rPr>
                <w:color w:val="FF0000"/>
              </w:rPr>
              <w:t>Travel – country (</w:t>
            </w:r>
            <w:r w:rsidR="007E3EC8" w:rsidRPr="00C64D9A">
              <w:rPr>
                <w:color w:val="FF0000"/>
              </w:rPr>
              <w:t xml:space="preserve">total </w:t>
            </w:r>
            <w:r w:rsidRPr="00C64D9A">
              <w:rPr>
                <w:color w:val="FF0000"/>
              </w:rPr>
              <w:t xml:space="preserve">cost </w:t>
            </w:r>
            <w:r w:rsidR="007E3EC8" w:rsidRPr="00C64D9A">
              <w:rPr>
                <w:color w:val="FF0000"/>
              </w:rPr>
              <w:t xml:space="preserve">for all </w:t>
            </w:r>
            <w:r w:rsidRPr="00C64D9A">
              <w:rPr>
                <w:color w:val="FF0000"/>
              </w:rPr>
              <w:t>trip</w:t>
            </w:r>
            <w:r w:rsidR="007E3EC8" w:rsidRPr="00C64D9A">
              <w:rPr>
                <w:color w:val="FF0000"/>
              </w:rPr>
              <w:t>s.  Please include price</w:t>
            </w:r>
            <w:r w:rsidRPr="00C64D9A">
              <w:rPr>
                <w:color w:val="FF0000"/>
              </w:rPr>
              <w:t xml:space="preserve"> per </w:t>
            </w:r>
            <w:r w:rsidR="007E3EC8" w:rsidRPr="00C64D9A">
              <w:rPr>
                <w:color w:val="FF0000"/>
              </w:rPr>
              <w:t>trip in ‘Hourly Rates’ tab</w:t>
            </w:r>
            <w:r w:rsidRPr="00C64D9A">
              <w:rPr>
                <w:color w:val="FF0000"/>
              </w:rPr>
              <w:t>)</w:t>
            </w:r>
          </w:p>
        </w:tc>
      </w:tr>
      <w:tr w:rsidR="00D94B78" w:rsidTr="00455065">
        <w:tc>
          <w:tcPr>
            <w:tcW w:w="9072" w:type="dxa"/>
          </w:tcPr>
          <w:p w:rsidR="00D94B78" w:rsidRDefault="00D94B78" w:rsidP="00455065">
            <w:pPr>
              <w:keepNext/>
              <w:widowControl w:val="0"/>
              <w:rPr>
                <w:color w:val="FF0000"/>
              </w:rPr>
            </w:pPr>
            <w:r>
              <w:rPr>
                <w:color w:val="FF0000"/>
              </w:rPr>
              <w:t xml:space="preserve">Travel – interstate </w:t>
            </w:r>
            <w:r w:rsidRPr="00471A2D">
              <w:rPr>
                <w:color w:val="FF0000"/>
              </w:rPr>
              <w:t>(cost per trip per person)</w:t>
            </w:r>
          </w:p>
        </w:tc>
      </w:tr>
      <w:tr w:rsidR="00D94B78" w:rsidTr="00455065">
        <w:tc>
          <w:tcPr>
            <w:tcW w:w="9072" w:type="dxa"/>
          </w:tcPr>
          <w:p w:rsidR="00D94B78" w:rsidRDefault="00D94B78" w:rsidP="00455065">
            <w:pPr>
              <w:keepNext/>
              <w:widowControl w:val="0"/>
              <w:rPr>
                <w:color w:val="FF0000"/>
              </w:rPr>
            </w:pPr>
            <w:r>
              <w:rPr>
                <w:color w:val="FF0000"/>
              </w:rPr>
              <w:t xml:space="preserve">Travel – international </w:t>
            </w:r>
            <w:r w:rsidRPr="00471A2D">
              <w:rPr>
                <w:color w:val="FF0000"/>
              </w:rPr>
              <w:t>(cost per trip per person)</w:t>
            </w:r>
          </w:p>
        </w:tc>
      </w:tr>
    </w:tbl>
    <w:p w:rsidR="00331CF2" w:rsidRDefault="00331CF2" w:rsidP="003802C1">
      <w:pPr>
        <w:pStyle w:val="Heading2"/>
        <w:widowControl w:val="0"/>
      </w:pPr>
      <w:bookmarkStart w:id="136" w:name="_Toc297224301"/>
      <w:bookmarkStart w:id="137" w:name="_Toc13642486"/>
      <w:bookmarkEnd w:id="113"/>
      <w:bookmarkEnd w:id="132"/>
      <w:bookmarkEnd w:id="133"/>
      <w:bookmarkEnd w:id="134"/>
      <w:bookmarkEnd w:id="135"/>
      <w:r>
        <w:t>Subcon</w:t>
      </w:r>
      <w:r w:rsidR="006D2524">
        <w:t>tractors</w:t>
      </w:r>
      <w:bookmarkEnd w:id="136"/>
      <w:bookmarkEnd w:id="137"/>
    </w:p>
    <w:p w:rsidR="006D2524" w:rsidRDefault="006D2524" w:rsidP="003802C1">
      <w:pPr>
        <w:keepNext/>
        <w:widowControl w:val="0"/>
      </w:pPr>
      <w:r>
        <w:t xml:space="preserve">The </w:t>
      </w:r>
      <w:r w:rsidRPr="00331CF2">
        <w:rPr>
          <w:i/>
        </w:rPr>
        <w:t>Consultant</w:t>
      </w:r>
      <w:r>
        <w:t xml:space="preserve"> shall where applicable select and engage the </w:t>
      </w:r>
      <w:r w:rsidRPr="006D2524">
        <w:t xml:space="preserve">subcontractors </w:t>
      </w:r>
      <w:r>
        <w:t xml:space="preserve">or shall assist the </w:t>
      </w:r>
      <w:r w:rsidR="003802C1" w:rsidRPr="003802C1">
        <w:rPr>
          <w:i/>
        </w:rPr>
        <w:t>Client</w:t>
      </w:r>
      <w:r>
        <w:t xml:space="preserve"> in the evaluation and selection of the </w:t>
      </w:r>
      <w:r w:rsidRPr="006D2524">
        <w:t>subcontractor</w:t>
      </w:r>
      <w:r>
        <w:t>s.</w:t>
      </w:r>
    </w:p>
    <w:p w:rsidR="006D2524" w:rsidRDefault="006D2524" w:rsidP="003802C1">
      <w:pPr>
        <w:keepNext/>
        <w:widowControl w:val="0"/>
      </w:pPr>
      <w:r>
        <w:t xml:space="preserve">The </w:t>
      </w:r>
      <w:r w:rsidRPr="00331CF2">
        <w:rPr>
          <w:i/>
        </w:rPr>
        <w:t>Consultant</w:t>
      </w:r>
      <w:r>
        <w:t xml:space="preserve"> shall engage the </w:t>
      </w:r>
      <w:r w:rsidRPr="006D2524">
        <w:t>subcontractor</w:t>
      </w:r>
      <w:r>
        <w:t xml:space="preserve">s under the same terms and conditions as this </w:t>
      </w:r>
      <w:r w:rsidRPr="00331CF2">
        <w:t>Contract</w:t>
      </w:r>
      <w:r>
        <w:t xml:space="preserve"> and will be responsible for the management and coordination of their services.</w:t>
      </w:r>
    </w:p>
    <w:p w:rsidR="006D2524" w:rsidRDefault="006D2524" w:rsidP="003802C1">
      <w:pPr>
        <w:keepNext/>
        <w:widowControl w:val="0"/>
      </w:pPr>
      <w:r>
        <w:t xml:space="preserve">The </w:t>
      </w:r>
      <w:r w:rsidRPr="00331CF2">
        <w:rPr>
          <w:i/>
        </w:rPr>
        <w:t>Consultant</w:t>
      </w:r>
      <w:r>
        <w:t xml:space="preserve"> fee and reimbursements of expenses will be adjusted by the amount equal to the agreed amount of </w:t>
      </w:r>
      <w:r w:rsidRPr="006D2524">
        <w:t>subcontractor</w:t>
      </w:r>
      <w:r>
        <w:t xml:space="preserve">s’ fees and reimbursements of expenses for the </w:t>
      </w:r>
      <w:r w:rsidRPr="00331CF2">
        <w:t>Services</w:t>
      </w:r>
      <w:r>
        <w:t>.</w:t>
      </w:r>
    </w:p>
    <w:p w:rsidR="00331CF2" w:rsidRDefault="00331CF2" w:rsidP="003802C1">
      <w:pPr>
        <w:keepNext/>
        <w:widowControl w:val="0"/>
      </w:pPr>
      <w:r>
        <w:t>There is a requirement for the following subcon</w:t>
      </w:r>
      <w:r w:rsidR="006D2524">
        <w:t>tractors</w:t>
      </w:r>
      <w:r>
        <w:t xml:space="preserve"> to be engaged by the</w:t>
      </w:r>
      <w:r>
        <w:rPr>
          <w:i/>
          <w:iCs/>
        </w:rPr>
        <w:t xml:space="preserve"> Consultant</w:t>
      </w:r>
      <w:r>
        <w:t>.  The final decision on selection of the subcon</w:t>
      </w:r>
      <w:r w:rsidR="006D2524">
        <w:t>tractors</w:t>
      </w:r>
      <w:r>
        <w:t xml:space="preserve"> is the responsibility of the </w:t>
      </w:r>
      <w:r>
        <w:rPr>
          <w:i/>
          <w:iCs/>
        </w:rPr>
        <w:t>Consultant</w:t>
      </w:r>
      <w:r>
        <w:t xml:space="preserve">.  The </w:t>
      </w:r>
      <w:r>
        <w:rPr>
          <w:i/>
          <w:iCs/>
        </w:rPr>
        <w:t>Consultant</w:t>
      </w:r>
      <w:r>
        <w:t xml:space="preserve"> shall be responsible for engaging appropriate sub</w:t>
      </w:r>
      <w:r w:rsidR="006D2524">
        <w:t>contractor</w:t>
      </w:r>
      <w:r>
        <w:t xml:space="preserve"> resources and coordinating that the </w:t>
      </w:r>
      <w:r w:rsidR="006D2524">
        <w:t xml:space="preserve">specified </w:t>
      </w:r>
      <w:r>
        <w:t>services are carried out.</w:t>
      </w:r>
    </w:p>
    <w:p w:rsidR="00331CF2" w:rsidRDefault="00331CF2" w:rsidP="003802C1">
      <w:pPr>
        <w:keepNext/>
        <w:widowControl w:val="0"/>
        <w:rPr>
          <w:vanish/>
          <w:color w:val="FF0000"/>
        </w:rPr>
      </w:pPr>
      <w:r>
        <w:rPr>
          <w:vanish/>
          <w:color w:val="FF0000"/>
        </w:rPr>
        <w:t xml:space="preserve">Project Risk Managers are to select the </w:t>
      </w:r>
      <w:r w:rsidRPr="00C64D9A">
        <w:rPr>
          <w:vanish/>
          <w:color w:val="FF0000"/>
        </w:rPr>
        <w:t xml:space="preserve">disciplines below required as part of the </w:t>
      </w:r>
      <w:r w:rsidRPr="00C64D9A">
        <w:rPr>
          <w:i/>
          <w:iCs/>
          <w:vanish/>
          <w:color w:val="FF0000"/>
        </w:rPr>
        <w:t>Consultant</w:t>
      </w:r>
      <w:r w:rsidRPr="00C64D9A">
        <w:rPr>
          <w:vanish/>
          <w:color w:val="FF0000"/>
        </w:rPr>
        <w:t xml:space="preserve"> team.  Delete disciplines not required.</w:t>
      </w:r>
      <w:r w:rsidR="007E3EC8" w:rsidRPr="00C64D9A">
        <w:rPr>
          <w:vanish/>
          <w:color w:val="FF0000"/>
        </w:rPr>
        <w:t xml:space="preserve"> Disciplines to be reviewed and checked against brief before issuing tender</w:t>
      </w:r>
      <w:r w:rsidR="0053200B" w:rsidRPr="00C64D9A">
        <w:rPr>
          <w:vanish/>
          <w:color w:val="FF0000"/>
        </w:rPr>
        <w:t xml:space="preserve"> refer </w:t>
      </w:r>
      <w:r w:rsidR="0053200B" w:rsidRPr="00C64D9A">
        <w:rPr>
          <w:i/>
          <w:vanish/>
          <w:color w:val="FF0000"/>
        </w:rPr>
        <w:t>KNET doc #14198471</w:t>
      </w:r>
      <w:r w:rsidR="007A5384" w:rsidRPr="00C64D9A">
        <w:rPr>
          <w:vanish/>
          <w:color w:val="FF0000"/>
        </w:rPr>
        <w:t xml:space="preserve"> for guidance</w:t>
      </w:r>
      <w:r w:rsidR="007E3EC8" w:rsidRPr="00C64D9A">
        <w:rPr>
          <w:vanish/>
          <w:color w:val="FF000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331CF2" w:rsidRPr="001C4AA0">
        <w:tc>
          <w:tcPr>
            <w:tcW w:w="9072" w:type="dxa"/>
          </w:tcPr>
          <w:p w:rsidR="00331CF2" w:rsidRPr="001C4AA0" w:rsidRDefault="00331CF2" w:rsidP="003802C1">
            <w:pPr>
              <w:keepNext/>
              <w:widowControl w:val="0"/>
              <w:rPr>
                <w:b/>
                <w:bCs/>
              </w:rPr>
            </w:pPr>
            <w:r w:rsidRPr="001C4AA0">
              <w:br w:type="page"/>
            </w:r>
            <w:r w:rsidRPr="001C4AA0">
              <w:rPr>
                <w:b/>
                <w:bCs/>
              </w:rPr>
              <w:t>Discipline</w:t>
            </w:r>
          </w:p>
        </w:tc>
      </w:tr>
      <w:tr w:rsidR="00331CF2" w:rsidRPr="001C4AA0">
        <w:tc>
          <w:tcPr>
            <w:tcW w:w="9072" w:type="dxa"/>
            <w:vAlign w:val="bottom"/>
          </w:tcPr>
          <w:p w:rsidR="00331CF2" w:rsidRDefault="00331CF2" w:rsidP="003802C1">
            <w:pPr>
              <w:keepNext/>
              <w:widowControl w:val="0"/>
              <w:rPr>
                <w:rFonts w:eastAsia="Arial Unicode MS"/>
                <w:color w:val="FF0000"/>
              </w:rPr>
            </w:pPr>
            <w:r w:rsidRPr="001C4AA0">
              <w:rPr>
                <w:color w:val="FF0000"/>
              </w:rPr>
              <w:t>Value Management</w:t>
            </w:r>
          </w:p>
        </w:tc>
      </w:tr>
      <w:tr w:rsidR="00331CF2" w:rsidRPr="001C4AA0">
        <w:tc>
          <w:tcPr>
            <w:tcW w:w="9072" w:type="dxa"/>
            <w:vAlign w:val="bottom"/>
          </w:tcPr>
          <w:p w:rsidR="00331CF2" w:rsidRDefault="00331CF2" w:rsidP="00CF5252">
            <w:pPr>
              <w:keepNext/>
              <w:widowControl w:val="0"/>
              <w:rPr>
                <w:rFonts w:eastAsia="Arial Unicode MS"/>
                <w:color w:val="FF0000"/>
              </w:rPr>
            </w:pPr>
            <w:r w:rsidRPr="001C4AA0">
              <w:rPr>
                <w:color w:val="FF0000"/>
              </w:rPr>
              <w:t xml:space="preserve">Business </w:t>
            </w:r>
            <w:r w:rsidR="00CF5252">
              <w:rPr>
                <w:color w:val="FF0000"/>
              </w:rPr>
              <w:t>Planning</w:t>
            </w:r>
          </w:p>
        </w:tc>
      </w:tr>
      <w:tr w:rsidR="00331CF2" w:rsidRPr="001C4AA0">
        <w:tc>
          <w:tcPr>
            <w:tcW w:w="9072" w:type="dxa"/>
            <w:vAlign w:val="bottom"/>
          </w:tcPr>
          <w:p w:rsidR="00331CF2" w:rsidRDefault="00331CF2" w:rsidP="003802C1">
            <w:pPr>
              <w:keepNext/>
              <w:widowControl w:val="0"/>
              <w:rPr>
                <w:rFonts w:eastAsia="Arial Unicode MS"/>
                <w:color w:val="FF0000"/>
              </w:rPr>
            </w:pPr>
            <w:r w:rsidRPr="001C4AA0">
              <w:rPr>
                <w:color w:val="FF0000"/>
              </w:rPr>
              <w:t>Programm</w:t>
            </w:r>
            <w:r w:rsidR="00CF5252">
              <w:rPr>
                <w:color w:val="FF0000"/>
              </w:rPr>
              <w:t>ing</w:t>
            </w:r>
          </w:p>
        </w:tc>
      </w:tr>
      <w:tr w:rsidR="00331CF2" w:rsidRPr="00250B71">
        <w:tc>
          <w:tcPr>
            <w:tcW w:w="9072" w:type="dxa"/>
            <w:vAlign w:val="bottom"/>
          </w:tcPr>
          <w:p w:rsidR="00331CF2" w:rsidRPr="00250B71" w:rsidRDefault="00331CF2" w:rsidP="003802C1">
            <w:pPr>
              <w:keepNext/>
              <w:widowControl w:val="0"/>
              <w:rPr>
                <w:color w:val="FF0000"/>
              </w:rPr>
            </w:pPr>
            <w:r w:rsidRPr="00250B71">
              <w:rPr>
                <w:color w:val="FF0000"/>
                <w:highlight w:val="yellow"/>
              </w:rPr>
              <w:t>Other</w:t>
            </w:r>
          </w:p>
        </w:tc>
      </w:tr>
    </w:tbl>
    <w:p w:rsidR="00331CF2" w:rsidRDefault="00331CF2" w:rsidP="003802C1">
      <w:pPr>
        <w:keepNext/>
        <w:widowControl w:val="0"/>
        <w:rPr>
          <w:vanish/>
          <w:color w:val="FF0000"/>
        </w:rPr>
      </w:pPr>
    </w:p>
    <w:p w:rsidR="00331CF2" w:rsidRDefault="00331CF2" w:rsidP="003802C1">
      <w:pPr>
        <w:keepNext/>
        <w:widowControl w:val="0"/>
        <w:rPr>
          <w:vanish/>
          <w:color w:val="FF0000"/>
        </w:rPr>
      </w:pPr>
      <w:r>
        <w:rPr>
          <w:vanish/>
          <w:color w:val="FF0000"/>
        </w:rPr>
        <w:t xml:space="preserve">Project Risk Managers are to select from the list of clauses below those required as part of the </w:t>
      </w:r>
      <w:r>
        <w:rPr>
          <w:i/>
          <w:iCs/>
          <w:vanish/>
          <w:color w:val="FF0000"/>
        </w:rPr>
        <w:t>Consultant</w:t>
      </w:r>
      <w:r>
        <w:rPr>
          <w:vanish/>
          <w:color w:val="FF0000"/>
        </w:rPr>
        <w:t xml:space="preserve"> contract in accordance with the </w:t>
      </w:r>
      <w:r w:rsidR="006D2524" w:rsidRPr="006D2524">
        <w:rPr>
          <w:i/>
          <w:vanish/>
          <w:color w:val="FF0000"/>
        </w:rPr>
        <w:t>subcontractor</w:t>
      </w:r>
      <w:r>
        <w:rPr>
          <w:vanish/>
          <w:color w:val="FF0000"/>
        </w:rPr>
        <w:t>s selected in the table above.  Delete clauses not required.</w:t>
      </w:r>
    </w:p>
    <w:p w:rsidR="00331CF2" w:rsidRDefault="006D2524" w:rsidP="003802C1">
      <w:pPr>
        <w:pStyle w:val="Heading2"/>
        <w:widowControl w:val="0"/>
        <w:spacing w:after="120"/>
      </w:pPr>
      <w:bookmarkStart w:id="138" w:name="_Toc297224302"/>
      <w:bookmarkStart w:id="139" w:name="_Toc13642487"/>
      <w:r>
        <w:t xml:space="preserve">Lead </w:t>
      </w:r>
      <w:r w:rsidR="003637F3">
        <w:t>P</w:t>
      </w:r>
      <w:r w:rsidR="00DF4A0F">
        <w:t xml:space="preserve">rofessional </w:t>
      </w:r>
      <w:r w:rsidR="003637F3">
        <w:t>S</w:t>
      </w:r>
      <w:r w:rsidR="00DF4A0F">
        <w:t xml:space="preserve">ervice </w:t>
      </w:r>
      <w:r w:rsidR="003637F3">
        <w:t>C</w:t>
      </w:r>
      <w:r w:rsidR="00DF4A0F">
        <w:t xml:space="preserve">ontractor </w:t>
      </w:r>
      <w:r>
        <w:t>(</w:t>
      </w:r>
      <w:r w:rsidRPr="006D2524">
        <w:rPr>
          <w:color w:val="FF0000"/>
        </w:rPr>
        <w:t>Architecture Engineering</w:t>
      </w:r>
      <w:r>
        <w:t>)</w:t>
      </w:r>
      <w:bookmarkEnd w:id="138"/>
      <w:r w:rsidR="00D94B78">
        <w:t xml:space="preserve"> </w:t>
      </w:r>
      <w:r w:rsidR="00D94B78" w:rsidRPr="00D94B78">
        <w:rPr>
          <w:b w:val="0"/>
          <w:vanish/>
          <w:color w:val="FF0000"/>
        </w:rPr>
        <w:t>or</w:t>
      </w:r>
      <w:r w:rsidR="00D94B78">
        <w:t xml:space="preserve"> </w:t>
      </w:r>
      <w:r w:rsidR="00D94B78" w:rsidRPr="00D94B78">
        <w:rPr>
          <w:color w:val="FF0000"/>
        </w:rPr>
        <w:t>Coordinating Architect</w:t>
      </w:r>
      <w:bookmarkEnd w:id="139"/>
    </w:p>
    <w:p w:rsidR="00331CF2" w:rsidRDefault="00331CF2" w:rsidP="003802C1">
      <w:pPr>
        <w:keepNext/>
        <w:widowControl w:val="0"/>
      </w:pPr>
      <w:r>
        <w:t xml:space="preserve">The </w:t>
      </w:r>
      <w:r>
        <w:rPr>
          <w:i/>
          <w:iCs/>
        </w:rPr>
        <w:t xml:space="preserve">Consultant </w:t>
      </w:r>
      <w:r>
        <w:t xml:space="preserve">is advised that a </w:t>
      </w:r>
      <w:r w:rsidR="003802C1">
        <w:t xml:space="preserve">lead professional service contractor </w:t>
      </w:r>
      <w:r>
        <w:t>(</w:t>
      </w:r>
      <w:r w:rsidRPr="00331CF2">
        <w:rPr>
          <w:color w:val="FF0000"/>
        </w:rPr>
        <w:t>Architecture Engineering</w:t>
      </w:r>
      <w:r>
        <w:t xml:space="preserve">) </w:t>
      </w:r>
      <w:r w:rsidR="00D94B78" w:rsidRPr="00D94B78">
        <w:rPr>
          <w:vanish/>
          <w:color w:val="FF0000"/>
        </w:rPr>
        <w:t>or</w:t>
      </w:r>
      <w:r w:rsidR="00D94B78">
        <w:t xml:space="preserve"> </w:t>
      </w:r>
      <w:r w:rsidR="00D94B78" w:rsidRPr="00D94B78">
        <w:rPr>
          <w:color w:val="FF0000"/>
        </w:rPr>
        <w:t>coordinating architect</w:t>
      </w:r>
      <w:r w:rsidR="00D94B78">
        <w:t xml:space="preserve"> </w:t>
      </w:r>
      <w:r>
        <w:t>will be engaged directly by the</w:t>
      </w:r>
      <w:r>
        <w:rPr>
          <w:i/>
          <w:iCs/>
        </w:rPr>
        <w:t xml:space="preserve"> </w:t>
      </w:r>
      <w:r w:rsidR="003802C1" w:rsidRPr="003802C1">
        <w:rPr>
          <w:i/>
          <w:iCs/>
        </w:rPr>
        <w:t>Client</w:t>
      </w:r>
      <w:r>
        <w:t xml:space="preserve"> to provide services in each Part of the project.  The </w:t>
      </w:r>
      <w:r>
        <w:rPr>
          <w:i/>
          <w:iCs/>
        </w:rPr>
        <w:t>Consultant</w:t>
      </w:r>
      <w:r>
        <w:t xml:space="preserve"> shall liaise and coordinate with the </w:t>
      </w:r>
      <w:r w:rsidR="003802C1">
        <w:t xml:space="preserve">lead professional service contractor </w:t>
      </w:r>
      <w:r>
        <w:t>on all relevant matters.</w:t>
      </w:r>
    </w:p>
    <w:p w:rsidR="00331CF2" w:rsidRDefault="00331CF2" w:rsidP="003802C1">
      <w:pPr>
        <w:pStyle w:val="Heading2"/>
        <w:widowControl w:val="0"/>
      </w:pPr>
      <w:bookmarkStart w:id="140" w:name="_Toc297224303"/>
      <w:bookmarkStart w:id="141" w:name="_Toc13642488"/>
      <w:r>
        <w:t xml:space="preserve">Cost </w:t>
      </w:r>
      <w:r w:rsidR="003637F3">
        <w:t>M</w:t>
      </w:r>
      <w:r>
        <w:t>anage</w:t>
      </w:r>
      <w:r w:rsidR="006D2524">
        <w:t>r</w:t>
      </w:r>
      <w:bookmarkEnd w:id="140"/>
      <w:bookmarkEnd w:id="141"/>
    </w:p>
    <w:p w:rsidR="00331CF2" w:rsidRPr="003802C1" w:rsidRDefault="00331CF2" w:rsidP="003802C1">
      <w:pPr>
        <w:keepNext/>
        <w:widowControl w:val="0"/>
      </w:pPr>
      <w:r w:rsidRPr="003802C1">
        <w:t xml:space="preserve">The </w:t>
      </w:r>
      <w:r w:rsidRPr="003802C1">
        <w:rPr>
          <w:i/>
          <w:iCs/>
        </w:rPr>
        <w:t xml:space="preserve">Consultant </w:t>
      </w:r>
      <w:r w:rsidRPr="003802C1">
        <w:t>is advised that a cost manager will be engaged directly by the</w:t>
      </w:r>
      <w:r w:rsidRPr="003802C1">
        <w:rPr>
          <w:i/>
          <w:iCs/>
        </w:rPr>
        <w:t xml:space="preserve"> </w:t>
      </w:r>
      <w:r w:rsidR="003802C1" w:rsidRPr="003802C1">
        <w:rPr>
          <w:i/>
          <w:iCs/>
        </w:rPr>
        <w:t>Client</w:t>
      </w:r>
      <w:r w:rsidRPr="003802C1">
        <w:t xml:space="preserve"> to provide cost management services in each </w:t>
      </w:r>
      <w:r w:rsidR="003802C1">
        <w:t>p</w:t>
      </w:r>
      <w:r w:rsidRPr="003802C1">
        <w:t xml:space="preserve">art of the project.  The </w:t>
      </w:r>
      <w:r w:rsidRPr="003802C1">
        <w:rPr>
          <w:i/>
          <w:iCs/>
        </w:rPr>
        <w:t>Consultant</w:t>
      </w:r>
      <w:r w:rsidRPr="003802C1">
        <w:t xml:space="preserve"> shall liaise and coordinate with the cost manager on all relevant matters.</w:t>
      </w:r>
    </w:p>
    <w:p w:rsidR="00D94B78" w:rsidRPr="00D94B78" w:rsidRDefault="00D94B78" w:rsidP="00D94B78">
      <w:pPr>
        <w:pStyle w:val="Heading2"/>
        <w:widowControl w:val="0"/>
        <w:rPr>
          <w:color w:val="FF0000"/>
        </w:rPr>
      </w:pPr>
      <w:bookmarkStart w:id="142" w:name="_Toc301795237"/>
      <w:bookmarkStart w:id="143" w:name="_Toc301882552"/>
      <w:bookmarkStart w:id="144" w:name="_Toc13642489"/>
      <w:bookmarkEnd w:id="114"/>
      <w:bookmarkEnd w:id="115"/>
      <w:bookmarkEnd w:id="116"/>
      <w:bookmarkEnd w:id="117"/>
      <w:bookmarkEnd w:id="118"/>
      <w:r w:rsidRPr="00D94B78">
        <w:rPr>
          <w:color w:val="FF0000"/>
        </w:rPr>
        <w:t xml:space="preserve">Building </w:t>
      </w:r>
      <w:r w:rsidR="003637F3">
        <w:rPr>
          <w:color w:val="FF0000"/>
        </w:rPr>
        <w:t>S</w:t>
      </w:r>
      <w:r w:rsidRPr="00D94B78">
        <w:rPr>
          <w:color w:val="FF0000"/>
        </w:rPr>
        <w:t xml:space="preserve">ervices </w:t>
      </w:r>
      <w:r w:rsidR="003637F3">
        <w:rPr>
          <w:color w:val="FF0000"/>
        </w:rPr>
        <w:t>E</w:t>
      </w:r>
      <w:r w:rsidRPr="00D94B78">
        <w:rPr>
          <w:color w:val="FF0000"/>
        </w:rPr>
        <w:t xml:space="preserve">ngineer and </w:t>
      </w:r>
      <w:r w:rsidR="003637F3">
        <w:rPr>
          <w:color w:val="FF0000"/>
        </w:rPr>
        <w:t>C</w:t>
      </w:r>
      <w:r w:rsidRPr="00D94B78">
        <w:rPr>
          <w:color w:val="FF0000"/>
        </w:rPr>
        <w:t>ivil/</w:t>
      </w:r>
      <w:r w:rsidR="003637F3">
        <w:rPr>
          <w:color w:val="FF0000"/>
        </w:rPr>
        <w:t>S</w:t>
      </w:r>
      <w:r w:rsidRPr="00D94B78">
        <w:rPr>
          <w:color w:val="FF0000"/>
        </w:rPr>
        <w:t>tructural engineer</w:t>
      </w:r>
      <w:bookmarkEnd w:id="142"/>
      <w:bookmarkEnd w:id="143"/>
      <w:bookmarkEnd w:id="144"/>
    </w:p>
    <w:p w:rsidR="00D94B78" w:rsidRDefault="00D94B78" w:rsidP="003802C1">
      <w:pPr>
        <w:keepNext/>
        <w:widowControl w:val="0"/>
        <w:rPr>
          <w:color w:val="FF0000"/>
        </w:rPr>
      </w:pPr>
      <w:r w:rsidRPr="00D94B78">
        <w:rPr>
          <w:color w:val="FF0000"/>
        </w:rPr>
        <w:t xml:space="preserve">The </w:t>
      </w:r>
      <w:r w:rsidRPr="00D94B78">
        <w:rPr>
          <w:i/>
          <w:color w:val="FF0000"/>
        </w:rPr>
        <w:t>Consultant</w:t>
      </w:r>
      <w:r w:rsidRPr="00D94B78">
        <w:rPr>
          <w:color w:val="FF0000"/>
        </w:rPr>
        <w:t xml:space="preserve"> is advised that a </w:t>
      </w:r>
      <w:r w:rsidR="00B83B0F">
        <w:rPr>
          <w:color w:val="FF0000"/>
        </w:rPr>
        <w:t>DPTI</w:t>
      </w:r>
      <w:r w:rsidRPr="00D94B78">
        <w:rPr>
          <w:color w:val="FF0000"/>
        </w:rPr>
        <w:t xml:space="preserve"> prequalified building services engineer and a civil/structural engineer will be engaged directly by the </w:t>
      </w:r>
      <w:r w:rsidRPr="00D94B78">
        <w:rPr>
          <w:i/>
          <w:color w:val="FF0000"/>
        </w:rPr>
        <w:t>Client</w:t>
      </w:r>
      <w:r w:rsidRPr="00D94B78">
        <w:rPr>
          <w:color w:val="FF0000"/>
        </w:rPr>
        <w:t xml:space="preserve"> to provide engineering services in each part of the project.  The </w:t>
      </w:r>
      <w:r w:rsidRPr="00D94B78">
        <w:rPr>
          <w:i/>
          <w:color w:val="FF0000"/>
        </w:rPr>
        <w:t>Consultant</w:t>
      </w:r>
      <w:r w:rsidRPr="00D94B78">
        <w:rPr>
          <w:color w:val="FF0000"/>
        </w:rPr>
        <w:t xml:space="preserve"> shall liaise and coordinate with the building services engineer and civil/structural engineer</w:t>
      </w:r>
      <w:r>
        <w:rPr>
          <w:color w:val="FF0000"/>
        </w:rPr>
        <w:t xml:space="preserve"> on all relevant matters.</w:t>
      </w:r>
    </w:p>
    <w:p w:rsidR="00D94B78" w:rsidRDefault="00D94B78" w:rsidP="003802C1">
      <w:pPr>
        <w:keepNext/>
        <w:widowControl w:val="0"/>
      </w:pPr>
    </w:p>
    <w:p w:rsidR="00331CF2" w:rsidRDefault="00331CF2" w:rsidP="003802C1">
      <w:pPr>
        <w:pStyle w:val="Heading1"/>
        <w:widowControl w:val="0"/>
        <w:tabs>
          <w:tab w:val="left" w:pos="2835"/>
        </w:tabs>
        <w:spacing w:after="120"/>
        <w:rPr>
          <w:szCs w:val="28"/>
        </w:rPr>
        <w:sectPr w:rsidR="00331CF2" w:rsidSect="00966FFC">
          <w:headerReference w:type="default" r:id="rId19"/>
          <w:pgSz w:w="11906" w:h="16838" w:code="9"/>
          <w:pgMar w:top="1440" w:right="1418" w:bottom="1440" w:left="1418" w:header="720" w:footer="720" w:gutter="0"/>
          <w:cols w:space="720"/>
        </w:sectPr>
      </w:pPr>
      <w:bookmarkStart w:id="145" w:name="_Toc525991809"/>
      <w:bookmarkStart w:id="146" w:name="_Toc521840931"/>
      <w:bookmarkStart w:id="147" w:name="_Toc522510677"/>
      <w:bookmarkStart w:id="148" w:name="_Toc524436673"/>
      <w:bookmarkStart w:id="149" w:name="_Toc524436803"/>
    </w:p>
    <w:p w:rsidR="003F1870" w:rsidRPr="00966FFC" w:rsidRDefault="003F1870" w:rsidP="003802C1">
      <w:pPr>
        <w:pStyle w:val="Heading1"/>
      </w:pPr>
      <w:bookmarkStart w:id="150" w:name="_Toc291745105"/>
      <w:bookmarkStart w:id="151" w:name="_Toc297223685"/>
      <w:bookmarkStart w:id="152" w:name="_Toc297224304"/>
      <w:bookmarkStart w:id="153" w:name="_Toc13642490"/>
      <w:bookmarkEnd w:id="145"/>
      <w:bookmarkEnd w:id="146"/>
      <w:bookmarkEnd w:id="147"/>
      <w:bookmarkEnd w:id="148"/>
      <w:bookmarkEnd w:id="149"/>
      <w:r w:rsidRPr="00966FFC">
        <w:t>SCHEDULE 3:  PROJECT DETAILS</w:t>
      </w:r>
      <w:bookmarkEnd w:id="150"/>
      <w:bookmarkEnd w:id="151"/>
      <w:bookmarkEnd w:id="152"/>
      <w:bookmarkEnd w:id="153"/>
      <w:r w:rsidRPr="00966FFC">
        <w:t xml:space="preserve"> </w:t>
      </w:r>
    </w:p>
    <w:p w:rsidR="003F1870" w:rsidRPr="00687041" w:rsidRDefault="003F1870" w:rsidP="003802C1">
      <w:pPr>
        <w:pStyle w:val="Heading2"/>
        <w:widowControl w:val="0"/>
        <w:numPr>
          <w:ilvl w:val="1"/>
          <w:numId w:val="16"/>
        </w:numPr>
      </w:pPr>
      <w:bookmarkStart w:id="154" w:name="_Toc522510678"/>
      <w:bookmarkStart w:id="155" w:name="_Toc524436674"/>
      <w:bookmarkStart w:id="156" w:name="_Toc524436804"/>
      <w:bookmarkStart w:id="157" w:name="_Toc525991810"/>
      <w:bookmarkStart w:id="158" w:name="_Toc297223686"/>
      <w:bookmarkStart w:id="159" w:name="_Toc297224305"/>
      <w:bookmarkStart w:id="160" w:name="_Toc13642491"/>
      <w:r w:rsidRPr="00687041">
        <w:t>Terminology</w:t>
      </w:r>
      <w:bookmarkEnd w:id="154"/>
      <w:bookmarkEnd w:id="155"/>
      <w:bookmarkEnd w:id="156"/>
      <w:bookmarkEnd w:id="157"/>
      <w:bookmarkEnd w:id="158"/>
      <w:bookmarkEnd w:id="159"/>
      <w:bookmarkEnd w:id="160"/>
    </w:p>
    <w:p w:rsidR="003F1870" w:rsidRDefault="003F1870" w:rsidP="003802C1">
      <w:pPr>
        <w:keepNext/>
        <w:widowControl w:val="0"/>
      </w:pPr>
      <w:r>
        <w:t>This document is intended for use in conjunction with AS4122-2000 General conditions of contract for engagement of consultants (General Conditions).  Terminology defined in the General Conditions has the same meaning in this Schedule 3.</w:t>
      </w:r>
    </w:p>
    <w:p w:rsidR="003F1870" w:rsidRDefault="003F1870" w:rsidP="003802C1">
      <w:pPr>
        <w:keepNext/>
        <w:widowControl w:val="0"/>
      </w:pPr>
    </w:p>
    <w:p w:rsidR="003F1870" w:rsidRPr="00687041" w:rsidRDefault="003F1870" w:rsidP="003802C1">
      <w:pPr>
        <w:pStyle w:val="Heading2"/>
        <w:widowControl w:val="0"/>
        <w:numPr>
          <w:ilvl w:val="1"/>
          <w:numId w:val="16"/>
        </w:numPr>
      </w:pPr>
      <w:bookmarkStart w:id="161" w:name="_Toc297223687"/>
      <w:bookmarkStart w:id="162" w:name="_Toc297224306"/>
      <w:bookmarkStart w:id="163" w:name="_Toc13642492"/>
      <w:bookmarkStart w:id="164" w:name="_Toc521840921"/>
      <w:bookmarkStart w:id="165" w:name="_Toc522510679"/>
      <w:bookmarkStart w:id="166" w:name="_Toc524436675"/>
      <w:bookmarkStart w:id="167" w:name="_Toc524436805"/>
      <w:bookmarkStart w:id="168" w:name="_Toc525991811"/>
      <w:r w:rsidRPr="00687041">
        <w:t>Background</w:t>
      </w:r>
      <w:bookmarkEnd w:id="161"/>
      <w:bookmarkEnd w:id="162"/>
      <w:bookmarkEnd w:id="163"/>
    </w:p>
    <w:p w:rsidR="003F1870" w:rsidRPr="000C1102" w:rsidRDefault="003F1870" w:rsidP="003802C1">
      <w:pPr>
        <w:keepNext/>
        <w:widowControl w:val="0"/>
        <w:rPr>
          <w:vanish/>
          <w:color w:val="FF0000"/>
        </w:rPr>
      </w:pPr>
      <w:r w:rsidRPr="000C1102">
        <w:rPr>
          <w:vanish/>
          <w:color w:val="FF0000"/>
        </w:rPr>
        <w:t xml:space="preserve">General </w:t>
      </w:r>
      <w:r>
        <w:rPr>
          <w:vanish/>
          <w:color w:val="FF0000"/>
        </w:rPr>
        <w:t xml:space="preserve">commentary on completed work and need for the </w:t>
      </w:r>
      <w:r w:rsidRPr="000C1102">
        <w:rPr>
          <w:vanish/>
          <w:color w:val="FF0000"/>
        </w:rPr>
        <w:t xml:space="preserve">project </w:t>
      </w:r>
    </w:p>
    <w:p w:rsidR="003F1870" w:rsidRPr="00687041" w:rsidRDefault="003F1870" w:rsidP="003802C1">
      <w:pPr>
        <w:keepNext/>
        <w:widowControl w:val="0"/>
      </w:pPr>
    </w:p>
    <w:p w:rsidR="003F1870" w:rsidRPr="00687041" w:rsidRDefault="003F1870" w:rsidP="003802C1">
      <w:pPr>
        <w:pStyle w:val="Heading2"/>
        <w:widowControl w:val="0"/>
        <w:numPr>
          <w:ilvl w:val="1"/>
          <w:numId w:val="16"/>
        </w:numPr>
      </w:pPr>
      <w:bookmarkStart w:id="169" w:name="_Toc297223688"/>
      <w:bookmarkStart w:id="170" w:name="_Toc297224307"/>
      <w:bookmarkStart w:id="171" w:name="_Toc13642493"/>
      <w:r w:rsidRPr="00687041">
        <w:t xml:space="preserve">Project </w:t>
      </w:r>
      <w:r w:rsidR="003637F3">
        <w:t>D</w:t>
      </w:r>
      <w:r w:rsidRPr="00687041">
        <w:t xml:space="preserve">escription and </w:t>
      </w:r>
      <w:r w:rsidR="003637F3">
        <w:t>S</w:t>
      </w:r>
      <w:r w:rsidRPr="00687041">
        <w:t>cope</w:t>
      </w:r>
      <w:bookmarkEnd w:id="169"/>
      <w:bookmarkEnd w:id="170"/>
      <w:bookmarkEnd w:id="171"/>
    </w:p>
    <w:p w:rsidR="003F1870" w:rsidRPr="000C1102" w:rsidRDefault="003F1870" w:rsidP="003802C1">
      <w:pPr>
        <w:keepNext/>
        <w:widowControl w:val="0"/>
        <w:rPr>
          <w:vanish/>
          <w:color w:val="FF0000"/>
        </w:rPr>
      </w:pPr>
      <w:r w:rsidRPr="000C1102">
        <w:rPr>
          <w:vanish/>
          <w:color w:val="FF0000"/>
        </w:rPr>
        <w:t xml:space="preserve">General description of project </w:t>
      </w:r>
      <w:r>
        <w:rPr>
          <w:vanish/>
          <w:color w:val="FF0000"/>
        </w:rPr>
        <w:t>scope</w:t>
      </w:r>
    </w:p>
    <w:p w:rsidR="003637F3" w:rsidRPr="003637F3" w:rsidRDefault="003637F3" w:rsidP="003637F3">
      <w:pPr>
        <w:keepNext/>
        <w:widowControl w:val="0"/>
      </w:pPr>
      <w:r w:rsidRPr="003637F3">
        <w:t>The project must comply with all statutory and Government of South Australia policy requirements relevant to it with particular focus on the Government Buildings Energy Strategy.  Details are provided in the guide note “Government Buildings Energy Strategy (</w:t>
      </w:r>
      <w:r w:rsidR="00A1184A">
        <w:t>PO44</w:t>
      </w:r>
      <w:r w:rsidRPr="003637F3">
        <w:t>)”.</w:t>
      </w:r>
    </w:p>
    <w:p w:rsidR="003F1870" w:rsidRDefault="003F1870" w:rsidP="003802C1">
      <w:pPr>
        <w:keepNext/>
        <w:widowControl w:val="0"/>
      </w:pPr>
    </w:p>
    <w:p w:rsidR="003F1870" w:rsidRPr="00687041" w:rsidRDefault="003F1870" w:rsidP="003802C1">
      <w:pPr>
        <w:pStyle w:val="Heading2"/>
        <w:widowControl w:val="0"/>
        <w:numPr>
          <w:ilvl w:val="1"/>
          <w:numId w:val="16"/>
        </w:numPr>
      </w:pPr>
      <w:bookmarkStart w:id="172" w:name="_Toc297223689"/>
      <w:bookmarkStart w:id="173" w:name="_Toc297224308"/>
      <w:bookmarkStart w:id="174" w:name="_Toc13642494"/>
      <w:r w:rsidRPr="00687041">
        <w:t xml:space="preserve">Project </w:t>
      </w:r>
      <w:r w:rsidR="003637F3">
        <w:t>O</w:t>
      </w:r>
      <w:r w:rsidRPr="00687041">
        <w:t>bjectives</w:t>
      </w:r>
      <w:bookmarkEnd w:id="172"/>
      <w:bookmarkEnd w:id="173"/>
      <w:bookmarkEnd w:id="174"/>
    </w:p>
    <w:p w:rsidR="003F1870" w:rsidRPr="000C1102" w:rsidRDefault="003F1870" w:rsidP="003802C1">
      <w:pPr>
        <w:keepNext/>
        <w:widowControl w:val="0"/>
        <w:rPr>
          <w:vanish/>
          <w:color w:val="FF0000"/>
        </w:rPr>
      </w:pPr>
      <w:r w:rsidRPr="000C1102">
        <w:rPr>
          <w:vanish/>
          <w:color w:val="FF0000"/>
        </w:rPr>
        <w:t xml:space="preserve">General description of </w:t>
      </w:r>
      <w:r>
        <w:rPr>
          <w:vanish/>
          <w:color w:val="FF0000"/>
        </w:rPr>
        <w:t>the objectives and aspirations of the p</w:t>
      </w:r>
      <w:r w:rsidRPr="000C1102">
        <w:rPr>
          <w:vanish/>
          <w:color w:val="FF0000"/>
        </w:rPr>
        <w:t>roject</w:t>
      </w:r>
      <w:r w:rsidR="003B702F">
        <w:rPr>
          <w:vanish/>
          <w:color w:val="FF0000"/>
        </w:rPr>
        <w:t xml:space="preserve"> bo</w:t>
      </w:r>
      <w:r>
        <w:rPr>
          <w:vanish/>
          <w:color w:val="FF0000"/>
        </w:rPr>
        <w:t>th in terms of the product and the related improvements in service delivery or its design excellence and the process in terms of its timeliness or cost or relationships.</w:t>
      </w:r>
      <w:r w:rsidRPr="000C1102">
        <w:rPr>
          <w:vanish/>
          <w:color w:val="FF0000"/>
        </w:rPr>
        <w:t xml:space="preserve"> </w:t>
      </w:r>
    </w:p>
    <w:bookmarkEnd w:id="164"/>
    <w:bookmarkEnd w:id="165"/>
    <w:bookmarkEnd w:id="166"/>
    <w:bookmarkEnd w:id="167"/>
    <w:bookmarkEnd w:id="168"/>
    <w:p w:rsidR="003F1870" w:rsidRDefault="003F1870" w:rsidP="003802C1">
      <w:pPr>
        <w:keepNext/>
        <w:widowControl w:val="0"/>
      </w:pPr>
    </w:p>
    <w:p w:rsidR="003F1870" w:rsidRPr="00687041" w:rsidRDefault="003F1870" w:rsidP="003802C1">
      <w:pPr>
        <w:pStyle w:val="Heading2"/>
        <w:widowControl w:val="0"/>
        <w:numPr>
          <w:ilvl w:val="1"/>
          <w:numId w:val="16"/>
        </w:numPr>
      </w:pPr>
      <w:bookmarkStart w:id="175" w:name="_Toc521840922"/>
      <w:bookmarkStart w:id="176" w:name="_Toc522510680"/>
      <w:bookmarkStart w:id="177" w:name="_Toc524436676"/>
      <w:bookmarkStart w:id="178" w:name="_Toc524436806"/>
      <w:bookmarkStart w:id="179" w:name="_Toc525991812"/>
      <w:bookmarkStart w:id="180" w:name="_Toc297223690"/>
      <w:bookmarkStart w:id="181" w:name="_Toc297224309"/>
      <w:bookmarkStart w:id="182" w:name="_Toc13642495"/>
      <w:r w:rsidRPr="00687041">
        <w:t xml:space="preserve">Current </w:t>
      </w:r>
      <w:r w:rsidR="003637F3">
        <w:t>S</w:t>
      </w:r>
      <w:r w:rsidRPr="00687041">
        <w:t>tatus</w:t>
      </w:r>
      <w:bookmarkEnd w:id="175"/>
      <w:bookmarkEnd w:id="176"/>
      <w:bookmarkEnd w:id="177"/>
      <w:bookmarkEnd w:id="178"/>
      <w:bookmarkEnd w:id="179"/>
      <w:bookmarkEnd w:id="180"/>
      <w:bookmarkEnd w:id="181"/>
      <w:bookmarkEnd w:id="182"/>
    </w:p>
    <w:p w:rsidR="003F1870" w:rsidRDefault="003F1870" w:rsidP="003802C1">
      <w:pPr>
        <w:keepNext/>
        <w:widowControl w:val="0"/>
      </w:pPr>
    </w:p>
    <w:p w:rsidR="003F1870" w:rsidRPr="00687041" w:rsidRDefault="003F1870" w:rsidP="003802C1">
      <w:pPr>
        <w:pStyle w:val="Heading2"/>
        <w:widowControl w:val="0"/>
        <w:numPr>
          <w:ilvl w:val="1"/>
          <w:numId w:val="16"/>
        </w:numPr>
      </w:pPr>
      <w:bookmarkStart w:id="183" w:name="_Toc521840923"/>
      <w:bookmarkStart w:id="184" w:name="_Toc522510681"/>
      <w:bookmarkStart w:id="185" w:name="_Toc524436677"/>
      <w:bookmarkStart w:id="186" w:name="_Toc524436807"/>
      <w:bookmarkStart w:id="187" w:name="_Toc525991813"/>
      <w:bookmarkStart w:id="188" w:name="_Toc297223691"/>
      <w:bookmarkStart w:id="189" w:name="_Toc297224310"/>
      <w:bookmarkStart w:id="190" w:name="_Toc13642496"/>
      <w:r w:rsidRPr="00687041">
        <w:t xml:space="preserve">Project </w:t>
      </w:r>
      <w:r w:rsidR="003637F3">
        <w:t>O</w:t>
      </w:r>
      <w:r w:rsidRPr="00687041">
        <w:t>rganisation</w:t>
      </w:r>
      <w:bookmarkEnd w:id="183"/>
      <w:bookmarkEnd w:id="184"/>
      <w:bookmarkEnd w:id="185"/>
      <w:bookmarkEnd w:id="186"/>
      <w:bookmarkEnd w:id="187"/>
      <w:bookmarkEnd w:id="188"/>
      <w:bookmarkEnd w:id="189"/>
      <w:bookmarkEnd w:id="190"/>
    </w:p>
    <w:p w:rsidR="003F1870" w:rsidRPr="000C1102" w:rsidRDefault="003F1870" w:rsidP="003802C1">
      <w:pPr>
        <w:keepNext/>
        <w:widowControl w:val="0"/>
        <w:rPr>
          <w:vanish/>
          <w:color w:val="FF0000"/>
        </w:rPr>
      </w:pPr>
      <w:r w:rsidRPr="000C1102">
        <w:rPr>
          <w:vanish/>
          <w:color w:val="FF0000"/>
        </w:rPr>
        <w:t xml:space="preserve">Describe committee structures, the </w:t>
      </w:r>
      <w:r>
        <w:rPr>
          <w:vanish/>
          <w:color w:val="FF0000"/>
        </w:rPr>
        <w:t xml:space="preserve">lead agency and end user </w:t>
      </w:r>
      <w:r w:rsidRPr="000C1102">
        <w:rPr>
          <w:vanish/>
          <w:color w:val="FF0000"/>
        </w:rPr>
        <w:t>group</w:t>
      </w:r>
      <w:r>
        <w:rPr>
          <w:vanish/>
          <w:color w:val="FF0000"/>
        </w:rPr>
        <w:t>s</w:t>
      </w:r>
      <w:r w:rsidRPr="000C1102">
        <w:rPr>
          <w:vanish/>
          <w:color w:val="FF0000"/>
        </w:rPr>
        <w:t>, community interest groups etc</w:t>
      </w:r>
      <w:r w:rsidR="003637F3">
        <w:rPr>
          <w:vanish/>
          <w:color w:val="FF0000"/>
        </w:rPr>
        <w:t>.</w:t>
      </w:r>
    </w:p>
    <w:p w:rsidR="003F1870" w:rsidRDefault="003F1870" w:rsidP="003802C1">
      <w:pPr>
        <w:keepNext/>
        <w:widowControl w:val="0"/>
      </w:pPr>
    </w:p>
    <w:p w:rsidR="003F1870" w:rsidRPr="00687041" w:rsidRDefault="003F1870" w:rsidP="003802C1">
      <w:pPr>
        <w:pStyle w:val="Heading2"/>
        <w:widowControl w:val="0"/>
        <w:numPr>
          <w:ilvl w:val="1"/>
          <w:numId w:val="16"/>
        </w:numPr>
      </w:pPr>
      <w:bookmarkStart w:id="191" w:name="_Toc521840926"/>
      <w:bookmarkStart w:id="192" w:name="_Toc522510684"/>
      <w:bookmarkStart w:id="193" w:name="_Toc524436680"/>
      <w:bookmarkStart w:id="194" w:name="_Toc524436810"/>
      <w:bookmarkStart w:id="195" w:name="_Toc525991816"/>
      <w:bookmarkStart w:id="196" w:name="_Toc297223692"/>
      <w:bookmarkStart w:id="197" w:name="_Toc297224311"/>
      <w:bookmarkStart w:id="198" w:name="_Toc13642497"/>
      <w:r w:rsidRPr="00687041">
        <w:t>Budget</w:t>
      </w:r>
      <w:bookmarkEnd w:id="191"/>
      <w:bookmarkEnd w:id="192"/>
      <w:bookmarkEnd w:id="193"/>
      <w:bookmarkEnd w:id="194"/>
      <w:bookmarkEnd w:id="195"/>
      <w:bookmarkEnd w:id="196"/>
      <w:bookmarkEnd w:id="197"/>
      <w:bookmarkEnd w:id="198"/>
    </w:p>
    <w:p w:rsidR="006804DE" w:rsidRDefault="006804DE" w:rsidP="006804DE">
      <w:pPr>
        <w:keepNext/>
        <w:widowControl w:val="0"/>
      </w:pPr>
      <w:r>
        <w:t>Below is an indicative breakdown of the project budget of $</w:t>
      </w:r>
      <w:r>
        <w:rPr>
          <w:color w:val="FF0000"/>
        </w:rPr>
        <w:t xml:space="preserve">00,000 </w:t>
      </w:r>
      <w:r>
        <w:t>(excl. GST).</w:t>
      </w:r>
    </w:p>
    <w:tbl>
      <w:tblPr>
        <w:tblW w:w="907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239"/>
        <w:gridCol w:w="2836"/>
      </w:tblGrid>
      <w:tr w:rsidR="006804DE" w:rsidTr="006804DE">
        <w:trPr>
          <w:tblHeader/>
        </w:trPr>
        <w:tc>
          <w:tcPr>
            <w:tcW w:w="6237" w:type="dxa"/>
            <w:shd w:val="clear" w:color="auto" w:fill="E6E6E6"/>
            <w:hideMark/>
          </w:tcPr>
          <w:p w:rsidR="006804DE" w:rsidRDefault="006804DE">
            <w:pPr>
              <w:keepNext/>
              <w:widowControl w:val="0"/>
              <w:spacing w:before="80" w:after="20"/>
              <w:ind w:left="459"/>
            </w:pPr>
            <w:r>
              <w:rPr>
                <w:b/>
                <w:bCs/>
              </w:rPr>
              <w:t>Budget Component</w:t>
            </w:r>
          </w:p>
        </w:tc>
        <w:tc>
          <w:tcPr>
            <w:tcW w:w="2835" w:type="dxa"/>
            <w:shd w:val="clear" w:color="auto" w:fill="E6E6E6"/>
            <w:hideMark/>
          </w:tcPr>
          <w:p w:rsidR="006804DE" w:rsidRDefault="006804DE">
            <w:pPr>
              <w:keepNext/>
              <w:widowControl w:val="0"/>
              <w:spacing w:before="80" w:after="20"/>
              <w:rPr>
                <w:b/>
                <w:bCs/>
              </w:rPr>
            </w:pPr>
            <w:r>
              <w:rPr>
                <w:b/>
                <w:bCs/>
              </w:rPr>
              <w:t>Budget Sum ($)</w:t>
            </w:r>
          </w:p>
        </w:tc>
      </w:tr>
      <w:tr w:rsidR="006804DE" w:rsidTr="006804DE">
        <w:tc>
          <w:tcPr>
            <w:tcW w:w="6237" w:type="dxa"/>
            <w:hideMark/>
          </w:tcPr>
          <w:p w:rsidR="006804DE" w:rsidRDefault="006804DE">
            <w:pPr>
              <w:keepNext/>
              <w:widowControl w:val="0"/>
              <w:spacing w:before="80" w:after="20"/>
              <w:ind w:left="459"/>
              <w:rPr>
                <w:b/>
                <w:bCs/>
              </w:rPr>
            </w:pPr>
            <w:r>
              <w:rPr>
                <w:b/>
                <w:bCs/>
              </w:rPr>
              <w:t>Construction</w:t>
            </w:r>
          </w:p>
        </w:tc>
        <w:tc>
          <w:tcPr>
            <w:tcW w:w="2835" w:type="dxa"/>
          </w:tcPr>
          <w:p w:rsidR="006804DE" w:rsidRDefault="006804DE">
            <w:pPr>
              <w:keepNext/>
              <w:widowControl w:val="0"/>
              <w:spacing w:before="80" w:after="20"/>
            </w:pPr>
          </w:p>
        </w:tc>
      </w:tr>
      <w:tr w:rsidR="006804DE" w:rsidTr="006804DE">
        <w:tc>
          <w:tcPr>
            <w:tcW w:w="6237" w:type="dxa"/>
            <w:hideMark/>
          </w:tcPr>
          <w:p w:rsidR="006804DE" w:rsidRDefault="006804DE">
            <w:pPr>
              <w:keepNext/>
              <w:widowControl w:val="0"/>
              <w:spacing w:before="80" w:after="20"/>
              <w:ind w:left="459"/>
            </w:pPr>
            <w:r>
              <w:t>Building Work</w:t>
            </w:r>
          </w:p>
        </w:tc>
        <w:tc>
          <w:tcPr>
            <w:tcW w:w="2835" w:type="dxa"/>
          </w:tcPr>
          <w:p w:rsidR="006804DE" w:rsidRDefault="006804DE">
            <w:pPr>
              <w:keepNext/>
              <w:widowControl w:val="0"/>
              <w:spacing w:before="80" w:after="20"/>
            </w:pPr>
          </w:p>
        </w:tc>
      </w:tr>
      <w:tr w:rsidR="006804DE" w:rsidTr="006804DE">
        <w:tc>
          <w:tcPr>
            <w:tcW w:w="6237" w:type="dxa"/>
            <w:hideMark/>
          </w:tcPr>
          <w:p w:rsidR="006804DE" w:rsidRDefault="00EC1B32">
            <w:pPr>
              <w:keepNext/>
              <w:widowControl w:val="0"/>
              <w:spacing w:before="80" w:after="20"/>
              <w:ind w:left="459"/>
            </w:pPr>
            <w:r>
              <w:t>Site works</w:t>
            </w:r>
            <w:r w:rsidR="006804DE">
              <w:t xml:space="preserve"> (external works and external services)</w:t>
            </w:r>
          </w:p>
        </w:tc>
        <w:tc>
          <w:tcPr>
            <w:tcW w:w="2835" w:type="dxa"/>
          </w:tcPr>
          <w:p w:rsidR="006804DE" w:rsidRDefault="006804DE">
            <w:pPr>
              <w:keepNext/>
              <w:widowControl w:val="0"/>
              <w:spacing w:before="80" w:after="20"/>
            </w:pPr>
          </w:p>
        </w:tc>
      </w:tr>
      <w:tr w:rsidR="006804DE" w:rsidTr="006804DE">
        <w:tc>
          <w:tcPr>
            <w:tcW w:w="6237" w:type="dxa"/>
            <w:hideMark/>
          </w:tcPr>
          <w:p w:rsidR="006804DE" w:rsidRDefault="006804DE">
            <w:pPr>
              <w:keepNext/>
              <w:widowControl w:val="0"/>
              <w:spacing w:before="80" w:after="20"/>
              <w:ind w:left="459"/>
              <w:rPr>
                <w:b/>
                <w:bCs/>
                <w:color w:val="FF0000"/>
              </w:rPr>
            </w:pPr>
            <w:r>
              <w:rPr>
                <w:color w:val="FF0000"/>
              </w:rPr>
              <w:t xml:space="preserve">Furniture, Fittings and Equipment </w:t>
            </w:r>
            <w:r>
              <w:rPr>
                <w:vanish/>
                <w:color w:val="FF0000"/>
              </w:rPr>
              <w:t>(if managed by PSC)</w:t>
            </w:r>
          </w:p>
        </w:tc>
        <w:tc>
          <w:tcPr>
            <w:tcW w:w="2835" w:type="dxa"/>
          </w:tcPr>
          <w:p w:rsidR="006804DE" w:rsidRDefault="006804DE">
            <w:pPr>
              <w:keepNext/>
              <w:widowControl w:val="0"/>
              <w:spacing w:before="80" w:after="20"/>
            </w:pPr>
          </w:p>
        </w:tc>
      </w:tr>
      <w:tr w:rsidR="006804DE" w:rsidTr="006804DE">
        <w:tc>
          <w:tcPr>
            <w:tcW w:w="6237" w:type="dxa"/>
            <w:hideMark/>
          </w:tcPr>
          <w:p w:rsidR="006804DE" w:rsidRDefault="006804DE">
            <w:pPr>
              <w:keepNext/>
              <w:widowControl w:val="0"/>
              <w:spacing w:before="80" w:after="20"/>
              <w:ind w:left="459"/>
            </w:pPr>
            <w:r>
              <w:t>Design and construction contingencies</w:t>
            </w:r>
          </w:p>
        </w:tc>
        <w:tc>
          <w:tcPr>
            <w:tcW w:w="2835" w:type="dxa"/>
          </w:tcPr>
          <w:p w:rsidR="006804DE" w:rsidRDefault="006804DE">
            <w:pPr>
              <w:keepNext/>
              <w:widowControl w:val="0"/>
              <w:spacing w:before="80" w:after="20"/>
            </w:pPr>
          </w:p>
        </w:tc>
      </w:tr>
      <w:tr w:rsidR="006804DE" w:rsidTr="006804DE">
        <w:tc>
          <w:tcPr>
            <w:tcW w:w="6237" w:type="dxa"/>
            <w:hideMark/>
          </w:tcPr>
          <w:p w:rsidR="006804DE" w:rsidRDefault="006804DE">
            <w:pPr>
              <w:keepNext/>
              <w:widowControl w:val="0"/>
              <w:spacing w:before="80" w:after="20"/>
              <w:ind w:left="459"/>
              <w:rPr>
                <w:color w:val="FF0000"/>
              </w:rPr>
            </w:pPr>
            <w:r>
              <w:rPr>
                <w:color w:val="FF0000"/>
              </w:rPr>
              <w:t>Principal’s Contingency</w:t>
            </w:r>
          </w:p>
        </w:tc>
        <w:tc>
          <w:tcPr>
            <w:tcW w:w="2835" w:type="dxa"/>
          </w:tcPr>
          <w:p w:rsidR="006804DE" w:rsidRDefault="006804DE">
            <w:pPr>
              <w:keepNext/>
              <w:widowControl w:val="0"/>
              <w:spacing w:before="80" w:after="20"/>
              <w:rPr>
                <w:color w:val="FF0000"/>
              </w:rPr>
            </w:pPr>
          </w:p>
        </w:tc>
      </w:tr>
      <w:tr w:rsidR="006804DE" w:rsidTr="006804DE">
        <w:tc>
          <w:tcPr>
            <w:tcW w:w="6237" w:type="dxa"/>
            <w:hideMark/>
          </w:tcPr>
          <w:p w:rsidR="006804DE" w:rsidRDefault="006804DE">
            <w:pPr>
              <w:keepNext/>
              <w:widowControl w:val="0"/>
              <w:spacing w:before="80" w:after="20"/>
              <w:ind w:left="459"/>
              <w:rPr>
                <w:color w:val="FF0000"/>
              </w:rPr>
            </w:pPr>
            <w:r>
              <w:rPr>
                <w:color w:val="FF0000"/>
              </w:rPr>
              <w:t>Locality allowance (Country Loading)</w:t>
            </w:r>
          </w:p>
        </w:tc>
        <w:tc>
          <w:tcPr>
            <w:tcW w:w="2835" w:type="dxa"/>
          </w:tcPr>
          <w:p w:rsidR="006804DE" w:rsidRDefault="006804DE">
            <w:pPr>
              <w:keepNext/>
              <w:widowControl w:val="0"/>
              <w:spacing w:before="80" w:after="20"/>
              <w:rPr>
                <w:color w:val="FF0000"/>
              </w:rPr>
            </w:pPr>
          </w:p>
        </w:tc>
      </w:tr>
      <w:tr w:rsidR="006804DE" w:rsidTr="006804DE">
        <w:tc>
          <w:tcPr>
            <w:tcW w:w="6237" w:type="dxa"/>
            <w:hideMark/>
          </w:tcPr>
          <w:p w:rsidR="006804DE" w:rsidRDefault="006804DE">
            <w:pPr>
              <w:keepNext/>
              <w:widowControl w:val="0"/>
              <w:spacing w:before="80" w:after="20"/>
              <w:ind w:left="459"/>
            </w:pPr>
            <w:r>
              <w:t>Escalation</w:t>
            </w:r>
          </w:p>
        </w:tc>
        <w:tc>
          <w:tcPr>
            <w:tcW w:w="2835" w:type="dxa"/>
          </w:tcPr>
          <w:p w:rsidR="006804DE" w:rsidRDefault="006804DE">
            <w:pPr>
              <w:keepNext/>
              <w:widowControl w:val="0"/>
              <w:spacing w:before="80" w:after="20"/>
            </w:pPr>
          </w:p>
        </w:tc>
      </w:tr>
      <w:tr w:rsidR="006804DE" w:rsidTr="006804DE">
        <w:tc>
          <w:tcPr>
            <w:tcW w:w="6237" w:type="dxa"/>
            <w:hideMark/>
          </w:tcPr>
          <w:p w:rsidR="006804DE" w:rsidRDefault="006804DE">
            <w:pPr>
              <w:keepNext/>
              <w:widowControl w:val="0"/>
              <w:spacing w:before="80" w:after="20"/>
              <w:ind w:left="459"/>
              <w:rPr>
                <w:b/>
                <w:bCs/>
              </w:rPr>
            </w:pPr>
            <w:r>
              <w:rPr>
                <w:b/>
                <w:bCs/>
              </w:rPr>
              <w:t>Construction subtotal</w:t>
            </w:r>
          </w:p>
        </w:tc>
        <w:tc>
          <w:tcPr>
            <w:tcW w:w="2835" w:type="dxa"/>
          </w:tcPr>
          <w:p w:rsidR="006804DE" w:rsidRDefault="006804DE">
            <w:pPr>
              <w:keepNext/>
              <w:widowControl w:val="0"/>
              <w:spacing w:before="80" w:after="20"/>
            </w:pPr>
          </w:p>
        </w:tc>
      </w:tr>
      <w:tr w:rsidR="006804DE" w:rsidTr="006804DE">
        <w:trPr>
          <w:trHeight w:hRule="exact" w:val="113"/>
        </w:trPr>
        <w:tc>
          <w:tcPr>
            <w:tcW w:w="6237" w:type="dxa"/>
          </w:tcPr>
          <w:p w:rsidR="006804DE" w:rsidRDefault="006804DE">
            <w:pPr>
              <w:keepNext/>
              <w:widowControl w:val="0"/>
              <w:spacing w:before="80" w:after="20"/>
              <w:ind w:left="459"/>
              <w:rPr>
                <w:b/>
                <w:bCs/>
              </w:rPr>
            </w:pPr>
          </w:p>
        </w:tc>
        <w:tc>
          <w:tcPr>
            <w:tcW w:w="2835" w:type="dxa"/>
          </w:tcPr>
          <w:p w:rsidR="006804DE" w:rsidRDefault="006804DE">
            <w:pPr>
              <w:keepNext/>
              <w:widowControl w:val="0"/>
              <w:spacing w:before="80" w:after="20"/>
            </w:pPr>
          </w:p>
        </w:tc>
      </w:tr>
      <w:tr w:rsidR="006804DE" w:rsidTr="006804DE">
        <w:tc>
          <w:tcPr>
            <w:tcW w:w="6237" w:type="dxa"/>
            <w:hideMark/>
          </w:tcPr>
          <w:p w:rsidR="006804DE" w:rsidRDefault="006804DE">
            <w:pPr>
              <w:keepNext/>
              <w:widowControl w:val="0"/>
              <w:spacing w:before="80" w:after="20"/>
              <w:ind w:left="459"/>
              <w:rPr>
                <w:b/>
                <w:bCs/>
              </w:rPr>
            </w:pPr>
            <w:r>
              <w:rPr>
                <w:b/>
                <w:bCs/>
              </w:rPr>
              <w:t>Fees and disbursements</w:t>
            </w:r>
          </w:p>
        </w:tc>
        <w:tc>
          <w:tcPr>
            <w:tcW w:w="2835" w:type="dxa"/>
          </w:tcPr>
          <w:p w:rsidR="006804DE" w:rsidRDefault="006804DE">
            <w:pPr>
              <w:keepNext/>
              <w:widowControl w:val="0"/>
              <w:spacing w:before="80" w:after="20"/>
            </w:pPr>
          </w:p>
        </w:tc>
      </w:tr>
      <w:tr w:rsidR="006804DE" w:rsidTr="006804DE">
        <w:tc>
          <w:tcPr>
            <w:tcW w:w="6237" w:type="dxa"/>
            <w:hideMark/>
          </w:tcPr>
          <w:p w:rsidR="006804DE" w:rsidRDefault="006804DE">
            <w:pPr>
              <w:keepNext/>
              <w:widowControl w:val="0"/>
              <w:spacing w:before="80" w:after="20"/>
              <w:ind w:left="459"/>
            </w:pPr>
            <w:r>
              <w:t>Fees and disbursements (incl. DPTI costs)</w:t>
            </w:r>
          </w:p>
        </w:tc>
        <w:tc>
          <w:tcPr>
            <w:tcW w:w="2835" w:type="dxa"/>
          </w:tcPr>
          <w:p w:rsidR="006804DE" w:rsidRDefault="006804DE">
            <w:pPr>
              <w:keepNext/>
              <w:widowControl w:val="0"/>
              <w:spacing w:before="80" w:after="20"/>
            </w:pPr>
          </w:p>
        </w:tc>
      </w:tr>
      <w:tr w:rsidR="006804DE" w:rsidTr="006804DE">
        <w:tc>
          <w:tcPr>
            <w:tcW w:w="6237" w:type="dxa"/>
            <w:hideMark/>
          </w:tcPr>
          <w:p w:rsidR="006804DE" w:rsidRDefault="006804DE">
            <w:pPr>
              <w:keepNext/>
              <w:widowControl w:val="0"/>
              <w:spacing w:before="80" w:after="20"/>
              <w:ind w:left="459"/>
              <w:rPr>
                <w:bCs/>
              </w:rPr>
            </w:pPr>
            <w:r>
              <w:rPr>
                <w:bCs/>
              </w:rPr>
              <w:t>Fee contingencies</w:t>
            </w:r>
          </w:p>
        </w:tc>
        <w:tc>
          <w:tcPr>
            <w:tcW w:w="2835" w:type="dxa"/>
          </w:tcPr>
          <w:p w:rsidR="006804DE" w:rsidRDefault="006804DE">
            <w:pPr>
              <w:keepNext/>
              <w:widowControl w:val="0"/>
              <w:spacing w:before="80" w:after="20"/>
            </w:pPr>
          </w:p>
        </w:tc>
      </w:tr>
      <w:tr w:rsidR="006804DE" w:rsidTr="006804DE">
        <w:tc>
          <w:tcPr>
            <w:tcW w:w="6237" w:type="dxa"/>
            <w:hideMark/>
          </w:tcPr>
          <w:p w:rsidR="006804DE" w:rsidRDefault="006804DE">
            <w:pPr>
              <w:keepNext/>
              <w:widowControl w:val="0"/>
              <w:spacing w:before="80" w:after="20"/>
              <w:ind w:left="459"/>
            </w:pPr>
            <w:r>
              <w:t>Lead Agency costs</w:t>
            </w:r>
          </w:p>
        </w:tc>
        <w:tc>
          <w:tcPr>
            <w:tcW w:w="2835" w:type="dxa"/>
          </w:tcPr>
          <w:p w:rsidR="006804DE" w:rsidRDefault="006804DE">
            <w:pPr>
              <w:keepNext/>
              <w:widowControl w:val="0"/>
              <w:spacing w:before="80" w:after="20"/>
            </w:pPr>
          </w:p>
        </w:tc>
      </w:tr>
      <w:tr w:rsidR="006804DE" w:rsidTr="006804DE">
        <w:tc>
          <w:tcPr>
            <w:tcW w:w="6237" w:type="dxa"/>
            <w:hideMark/>
          </w:tcPr>
          <w:p w:rsidR="006804DE" w:rsidRDefault="006804DE">
            <w:pPr>
              <w:keepNext/>
              <w:widowControl w:val="0"/>
              <w:spacing w:before="80" w:after="20"/>
              <w:ind w:left="459"/>
            </w:pPr>
            <w:r>
              <w:rPr>
                <w:b/>
                <w:bCs/>
              </w:rPr>
              <w:t>Fees and disbursements subtotal</w:t>
            </w:r>
          </w:p>
        </w:tc>
        <w:tc>
          <w:tcPr>
            <w:tcW w:w="2835" w:type="dxa"/>
          </w:tcPr>
          <w:p w:rsidR="006804DE" w:rsidRDefault="006804DE">
            <w:pPr>
              <w:keepNext/>
              <w:widowControl w:val="0"/>
              <w:spacing w:before="80" w:after="20"/>
            </w:pPr>
          </w:p>
        </w:tc>
      </w:tr>
      <w:tr w:rsidR="006804DE" w:rsidTr="006804DE">
        <w:trPr>
          <w:trHeight w:hRule="exact" w:val="113"/>
        </w:trPr>
        <w:tc>
          <w:tcPr>
            <w:tcW w:w="6237" w:type="dxa"/>
          </w:tcPr>
          <w:p w:rsidR="006804DE" w:rsidRDefault="006804DE">
            <w:pPr>
              <w:keepNext/>
              <w:widowControl w:val="0"/>
              <w:spacing w:before="80" w:after="20"/>
              <w:ind w:left="459"/>
              <w:rPr>
                <w:b/>
                <w:bCs/>
              </w:rPr>
            </w:pPr>
          </w:p>
        </w:tc>
        <w:tc>
          <w:tcPr>
            <w:tcW w:w="2835" w:type="dxa"/>
          </w:tcPr>
          <w:p w:rsidR="006804DE" w:rsidRDefault="006804DE">
            <w:pPr>
              <w:keepNext/>
              <w:widowControl w:val="0"/>
              <w:spacing w:before="80" w:after="20"/>
            </w:pPr>
          </w:p>
        </w:tc>
      </w:tr>
      <w:tr w:rsidR="006804DE" w:rsidTr="006804DE">
        <w:tc>
          <w:tcPr>
            <w:tcW w:w="6237" w:type="dxa"/>
            <w:hideMark/>
          </w:tcPr>
          <w:p w:rsidR="006804DE" w:rsidRDefault="006804DE">
            <w:pPr>
              <w:keepNext/>
              <w:widowControl w:val="0"/>
              <w:spacing w:before="80" w:after="20"/>
              <w:ind w:left="459"/>
              <w:rPr>
                <w:b/>
                <w:bCs/>
                <w:color w:val="FF0000"/>
              </w:rPr>
            </w:pPr>
            <w:r>
              <w:rPr>
                <w:b/>
                <w:bCs/>
                <w:color w:val="FF0000"/>
              </w:rPr>
              <w:t>Other</w:t>
            </w:r>
          </w:p>
        </w:tc>
        <w:tc>
          <w:tcPr>
            <w:tcW w:w="2835" w:type="dxa"/>
          </w:tcPr>
          <w:p w:rsidR="006804DE" w:rsidRDefault="006804DE">
            <w:pPr>
              <w:keepNext/>
              <w:widowControl w:val="0"/>
              <w:spacing w:before="80" w:after="20"/>
            </w:pPr>
          </w:p>
        </w:tc>
      </w:tr>
      <w:tr w:rsidR="006804DE" w:rsidTr="006804DE">
        <w:tc>
          <w:tcPr>
            <w:tcW w:w="6237" w:type="dxa"/>
            <w:hideMark/>
          </w:tcPr>
          <w:p w:rsidR="006804DE" w:rsidRDefault="006804DE">
            <w:pPr>
              <w:keepNext/>
              <w:widowControl w:val="0"/>
              <w:spacing w:before="80" w:after="20"/>
              <w:ind w:left="459"/>
              <w:rPr>
                <w:color w:val="FF0000"/>
              </w:rPr>
            </w:pPr>
            <w:r>
              <w:rPr>
                <w:color w:val="FF0000"/>
              </w:rPr>
              <w:t xml:space="preserve">Furniture, Fittings and Equipment </w:t>
            </w:r>
            <w:r>
              <w:rPr>
                <w:vanish/>
                <w:color w:val="FF0000"/>
              </w:rPr>
              <w:t>(if not managed by PSC)</w:t>
            </w:r>
          </w:p>
        </w:tc>
        <w:tc>
          <w:tcPr>
            <w:tcW w:w="2835" w:type="dxa"/>
          </w:tcPr>
          <w:p w:rsidR="006804DE" w:rsidRDefault="006804DE">
            <w:pPr>
              <w:keepNext/>
              <w:widowControl w:val="0"/>
              <w:spacing w:before="80" w:after="20"/>
            </w:pPr>
          </w:p>
        </w:tc>
      </w:tr>
      <w:tr w:rsidR="006804DE" w:rsidTr="006804DE">
        <w:tc>
          <w:tcPr>
            <w:tcW w:w="6237" w:type="dxa"/>
            <w:hideMark/>
          </w:tcPr>
          <w:p w:rsidR="006804DE" w:rsidRDefault="006804DE">
            <w:pPr>
              <w:keepNext/>
              <w:widowControl w:val="0"/>
              <w:spacing w:before="80" w:after="20"/>
              <w:ind w:left="459"/>
              <w:rPr>
                <w:color w:val="FF0000"/>
              </w:rPr>
            </w:pPr>
            <w:r>
              <w:rPr>
                <w:color w:val="FF0000"/>
              </w:rPr>
              <w:t>Miscellaneous contracts</w:t>
            </w:r>
          </w:p>
        </w:tc>
        <w:tc>
          <w:tcPr>
            <w:tcW w:w="2835" w:type="dxa"/>
          </w:tcPr>
          <w:p w:rsidR="006804DE" w:rsidRDefault="006804DE">
            <w:pPr>
              <w:keepNext/>
              <w:widowControl w:val="0"/>
              <w:spacing w:before="80" w:after="20"/>
            </w:pPr>
          </w:p>
        </w:tc>
      </w:tr>
      <w:tr w:rsidR="006804DE" w:rsidTr="006804DE">
        <w:tc>
          <w:tcPr>
            <w:tcW w:w="6237" w:type="dxa"/>
            <w:hideMark/>
          </w:tcPr>
          <w:p w:rsidR="006804DE" w:rsidRDefault="006804DE">
            <w:pPr>
              <w:keepNext/>
              <w:widowControl w:val="0"/>
              <w:spacing w:before="80" w:after="20"/>
              <w:ind w:left="459"/>
            </w:pPr>
            <w:r>
              <w:rPr>
                <w:color w:val="FF0000"/>
              </w:rPr>
              <w:t>Sundries/Other</w:t>
            </w:r>
            <w:r>
              <w:t xml:space="preserve"> </w:t>
            </w:r>
            <w:r>
              <w:rPr>
                <w:vanish/>
                <w:color w:val="FF0000"/>
              </w:rPr>
              <w:t>(describe or delete if none)</w:t>
            </w:r>
          </w:p>
        </w:tc>
        <w:tc>
          <w:tcPr>
            <w:tcW w:w="2835" w:type="dxa"/>
          </w:tcPr>
          <w:p w:rsidR="006804DE" w:rsidRDefault="006804DE">
            <w:pPr>
              <w:keepNext/>
              <w:widowControl w:val="0"/>
              <w:spacing w:before="80" w:after="20"/>
            </w:pPr>
          </w:p>
        </w:tc>
      </w:tr>
      <w:tr w:rsidR="006804DE" w:rsidTr="006804DE">
        <w:tc>
          <w:tcPr>
            <w:tcW w:w="6237" w:type="dxa"/>
            <w:hideMark/>
          </w:tcPr>
          <w:p w:rsidR="006804DE" w:rsidRDefault="006804DE">
            <w:pPr>
              <w:keepNext/>
              <w:widowControl w:val="0"/>
              <w:spacing w:before="80" w:after="20"/>
              <w:ind w:left="459"/>
              <w:rPr>
                <w:b/>
                <w:bCs/>
                <w:color w:val="FF0000"/>
              </w:rPr>
            </w:pPr>
            <w:r>
              <w:rPr>
                <w:b/>
                <w:bCs/>
                <w:color w:val="FF0000"/>
              </w:rPr>
              <w:t>Other subtotal</w:t>
            </w:r>
          </w:p>
        </w:tc>
        <w:tc>
          <w:tcPr>
            <w:tcW w:w="2835" w:type="dxa"/>
          </w:tcPr>
          <w:p w:rsidR="006804DE" w:rsidRDefault="006804DE">
            <w:pPr>
              <w:keepNext/>
              <w:widowControl w:val="0"/>
              <w:spacing w:before="80" w:after="20"/>
              <w:rPr>
                <w:color w:val="FF0000"/>
              </w:rPr>
            </w:pPr>
          </w:p>
        </w:tc>
      </w:tr>
      <w:tr w:rsidR="006804DE" w:rsidTr="006804DE">
        <w:trPr>
          <w:trHeight w:hRule="exact" w:val="113"/>
        </w:trPr>
        <w:tc>
          <w:tcPr>
            <w:tcW w:w="6237" w:type="dxa"/>
          </w:tcPr>
          <w:p w:rsidR="006804DE" w:rsidRDefault="006804DE">
            <w:pPr>
              <w:keepNext/>
              <w:widowControl w:val="0"/>
              <w:spacing w:before="80" w:after="20"/>
              <w:ind w:left="459"/>
            </w:pPr>
          </w:p>
        </w:tc>
        <w:tc>
          <w:tcPr>
            <w:tcW w:w="2835" w:type="dxa"/>
          </w:tcPr>
          <w:p w:rsidR="006804DE" w:rsidRDefault="006804DE">
            <w:pPr>
              <w:keepNext/>
              <w:widowControl w:val="0"/>
              <w:spacing w:before="80" w:after="20"/>
            </w:pPr>
          </w:p>
        </w:tc>
      </w:tr>
      <w:tr w:rsidR="006804DE" w:rsidTr="006804DE">
        <w:tc>
          <w:tcPr>
            <w:tcW w:w="6237" w:type="dxa"/>
            <w:hideMark/>
          </w:tcPr>
          <w:p w:rsidR="006804DE" w:rsidRDefault="006804DE">
            <w:pPr>
              <w:keepNext/>
              <w:widowControl w:val="0"/>
              <w:spacing w:before="80" w:after="20"/>
              <w:ind w:left="459"/>
              <w:rPr>
                <w:b/>
                <w:bCs/>
              </w:rPr>
            </w:pPr>
            <w:r>
              <w:rPr>
                <w:b/>
                <w:bCs/>
              </w:rPr>
              <w:t>Total Capital Budget</w:t>
            </w:r>
          </w:p>
        </w:tc>
        <w:tc>
          <w:tcPr>
            <w:tcW w:w="2835" w:type="dxa"/>
          </w:tcPr>
          <w:p w:rsidR="006804DE" w:rsidRDefault="006804DE">
            <w:pPr>
              <w:keepNext/>
              <w:widowControl w:val="0"/>
              <w:spacing w:before="80" w:after="20"/>
            </w:pPr>
          </w:p>
        </w:tc>
      </w:tr>
      <w:tr w:rsidR="006804DE" w:rsidTr="006804DE">
        <w:tc>
          <w:tcPr>
            <w:tcW w:w="6237" w:type="dxa"/>
            <w:hideMark/>
          </w:tcPr>
          <w:p w:rsidR="006804DE" w:rsidRDefault="006804DE">
            <w:pPr>
              <w:keepNext/>
              <w:widowControl w:val="0"/>
              <w:spacing w:before="80" w:after="20"/>
              <w:ind w:left="459"/>
              <w:rPr>
                <w:bCs/>
              </w:rPr>
            </w:pPr>
            <w:r>
              <w:rPr>
                <w:bCs/>
              </w:rPr>
              <w:t>GST</w:t>
            </w:r>
          </w:p>
        </w:tc>
        <w:tc>
          <w:tcPr>
            <w:tcW w:w="2835" w:type="dxa"/>
          </w:tcPr>
          <w:p w:rsidR="006804DE" w:rsidRDefault="006804DE">
            <w:pPr>
              <w:keepNext/>
              <w:widowControl w:val="0"/>
              <w:spacing w:before="80" w:after="20"/>
            </w:pPr>
          </w:p>
        </w:tc>
      </w:tr>
      <w:tr w:rsidR="006804DE" w:rsidTr="006804DE">
        <w:tc>
          <w:tcPr>
            <w:tcW w:w="6237" w:type="dxa"/>
            <w:hideMark/>
          </w:tcPr>
          <w:p w:rsidR="006804DE" w:rsidRDefault="006804DE">
            <w:pPr>
              <w:keepNext/>
              <w:widowControl w:val="0"/>
              <w:spacing w:before="80" w:after="20"/>
              <w:ind w:left="459"/>
              <w:rPr>
                <w:b/>
                <w:bCs/>
              </w:rPr>
            </w:pPr>
            <w:r>
              <w:rPr>
                <w:b/>
                <w:bCs/>
              </w:rPr>
              <w:t>Total Budget</w:t>
            </w:r>
          </w:p>
        </w:tc>
        <w:tc>
          <w:tcPr>
            <w:tcW w:w="2835" w:type="dxa"/>
          </w:tcPr>
          <w:p w:rsidR="006804DE" w:rsidRDefault="006804DE">
            <w:pPr>
              <w:keepNext/>
              <w:widowControl w:val="0"/>
              <w:spacing w:before="80" w:after="20"/>
            </w:pPr>
          </w:p>
        </w:tc>
      </w:tr>
    </w:tbl>
    <w:p w:rsidR="006804DE" w:rsidRDefault="006804DE" w:rsidP="006804DE">
      <w:pPr>
        <w:pStyle w:val="DocumentContent"/>
        <w:keepNext/>
        <w:widowControl w:val="0"/>
        <w:autoSpaceDE w:val="0"/>
        <w:autoSpaceDN w:val="0"/>
        <w:adjustRightInd w:val="0"/>
        <w:spacing w:after="0"/>
        <w:jc w:val="both"/>
        <w:rPr>
          <w:noProof w:val="0"/>
          <w:lang w:val="en-US"/>
        </w:rPr>
      </w:pPr>
    </w:p>
    <w:p w:rsidR="003F1870" w:rsidRPr="00687041" w:rsidRDefault="003F1870" w:rsidP="003802C1">
      <w:pPr>
        <w:pStyle w:val="Heading2"/>
        <w:widowControl w:val="0"/>
        <w:numPr>
          <w:ilvl w:val="1"/>
          <w:numId w:val="16"/>
        </w:numPr>
      </w:pPr>
      <w:bookmarkStart w:id="199" w:name="_Toc521840924"/>
      <w:bookmarkStart w:id="200" w:name="_Toc522510682"/>
      <w:bookmarkStart w:id="201" w:name="_Toc524436678"/>
      <w:bookmarkStart w:id="202" w:name="_Toc524436808"/>
      <w:bookmarkStart w:id="203" w:name="_Toc525991814"/>
      <w:bookmarkStart w:id="204" w:name="_Toc297223693"/>
      <w:bookmarkStart w:id="205" w:name="_Toc297224312"/>
      <w:bookmarkStart w:id="206" w:name="_Toc13642498"/>
      <w:r w:rsidRPr="00687041">
        <w:t>Program</w:t>
      </w:r>
      <w:bookmarkEnd w:id="199"/>
      <w:bookmarkEnd w:id="200"/>
      <w:bookmarkEnd w:id="201"/>
      <w:bookmarkEnd w:id="202"/>
      <w:bookmarkEnd w:id="203"/>
      <w:bookmarkEnd w:id="204"/>
      <w:bookmarkEnd w:id="205"/>
      <w:bookmarkEnd w:id="206"/>
    </w:p>
    <w:p w:rsidR="003F1870" w:rsidRPr="000C1102" w:rsidRDefault="003F1870" w:rsidP="003802C1">
      <w:pPr>
        <w:keepNext/>
        <w:widowControl w:val="0"/>
        <w:rPr>
          <w:vanish/>
          <w:color w:val="FF0000"/>
        </w:rPr>
      </w:pPr>
      <w:r w:rsidRPr="000C1102">
        <w:rPr>
          <w:vanish/>
          <w:color w:val="FF0000"/>
        </w:rPr>
        <w:t>Include a program which gives advice on key project milestones</w:t>
      </w:r>
    </w:p>
    <w:p w:rsidR="003F1870" w:rsidRDefault="003F1870" w:rsidP="003802C1">
      <w:pPr>
        <w:keepNext/>
        <w:widowControl w:val="0"/>
      </w:pPr>
    </w:p>
    <w:p w:rsidR="003F1870" w:rsidRPr="00687041" w:rsidRDefault="003F1870" w:rsidP="003802C1">
      <w:pPr>
        <w:pStyle w:val="Heading2"/>
        <w:widowControl w:val="0"/>
        <w:numPr>
          <w:ilvl w:val="1"/>
          <w:numId w:val="16"/>
        </w:numPr>
      </w:pPr>
      <w:bookmarkStart w:id="207" w:name="_Toc521840925"/>
      <w:bookmarkStart w:id="208" w:name="_Toc522510683"/>
      <w:bookmarkStart w:id="209" w:name="_Toc524436679"/>
      <w:bookmarkStart w:id="210" w:name="_Toc524436809"/>
      <w:bookmarkStart w:id="211" w:name="_Toc525991815"/>
      <w:bookmarkStart w:id="212" w:name="_Toc297223694"/>
      <w:bookmarkStart w:id="213" w:name="_Toc297224313"/>
      <w:bookmarkStart w:id="214" w:name="_Toc13642499"/>
      <w:r w:rsidRPr="00687041">
        <w:t xml:space="preserve">Procurement </w:t>
      </w:r>
      <w:r w:rsidR="003637F3">
        <w:t>M</w:t>
      </w:r>
      <w:r w:rsidRPr="00687041">
        <w:t>ethod</w:t>
      </w:r>
      <w:bookmarkEnd w:id="207"/>
      <w:bookmarkEnd w:id="208"/>
      <w:bookmarkEnd w:id="209"/>
      <w:bookmarkEnd w:id="210"/>
      <w:bookmarkEnd w:id="211"/>
      <w:bookmarkEnd w:id="212"/>
      <w:bookmarkEnd w:id="213"/>
      <w:bookmarkEnd w:id="214"/>
    </w:p>
    <w:p w:rsidR="003F1870" w:rsidRPr="000C1102" w:rsidRDefault="003F1870" w:rsidP="003802C1">
      <w:pPr>
        <w:keepNext/>
        <w:widowControl w:val="0"/>
        <w:rPr>
          <w:vanish/>
          <w:color w:val="FF0000"/>
        </w:rPr>
      </w:pPr>
      <w:r w:rsidRPr="000C1102">
        <w:rPr>
          <w:vanish/>
          <w:color w:val="FF0000"/>
        </w:rPr>
        <w:t>Describe the anticipated tendering process and form of contract</w:t>
      </w:r>
    </w:p>
    <w:p w:rsidR="003F1870" w:rsidRPr="00687041" w:rsidRDefault="003F1870" w:rsidP="003802C1">
      <w:pPr>
        <w:keepNext/>
        <w:widowControl w:val="0"/>
      </w:pPr>
    </w:p>
    <w:p w:rsidR="003F1870" w:rsidRPr="00687041" w:rsidRDefault="003F1870" w:rsidP="003802C1">
      <w:pPr>
        <w:pStyle w:val="Heading2"/>
        <w:widowControl w:val="0"/>
        <w:numPr>
          <w:ilvl w:val="1"/>
          <w:numId w:val="16"/>
        </w:numPr>
      </w:pPr>
      <w:bookmarkStart w:id="215" w:name="_Toc521840927"/>
      <w:bookmarkStart w:id="216" w:name="_Toc522510685"/>
      <w:bookmarkStart w:id="217" w:name="_Toc524436681"/>
      <w:bookmarkStart w:id="218" w:name="_Toc524436811"/>
      <w:bookmarkStart w:id="219" w:name="_Toc525991817"/>
      <w:bookmarkStart w:id="220" w:name="_Toc297223695"/>
      <w:bookmarkStart w:id="221" w:name="_Toc297224314"/>
      <w:bookmarkStart w:id="222" w:name="_Toc13642500"/>
      <w:r w:rsidRPr="00687041">
        <w:t xml:space="preserve">Existing </w:t>
      </w:r>
      <w:r w:rsidR="003637F3">
        <w:t>A</w:t>
      </w:r>
      <w:r w:rsidRPr="00687041">
        <w:t>pprovals</w:t>
      </w:r>
      <w:bookmarkEnd w:id="215"/>
      <w:bookmarkEnd w:id="216"/>
      <w:bookmarkEnd w:id="217"/>
      <w:bookmarkEnd w:id="218"/>
      <w:bookmarkEnd w:id="219"/>
      <w:bookmarkEnd w:id="220"/>
      <w:bookmarkEnd w:id="221"/>
      <w:bookmarkEnd w:id="222"/>
    </w:p>
    <w:p w:rsidR="003F1870" w:rsidRDefault="003F1870" w:rsidP="003802C1">
      <w:pPr>
        <w:keepNext/>
        <w:widowControl w:val="0"/>
      </w:pPr>
    </w:p>
    <w:p w:rsidR="003F1870" w:rsidRPr="00687041" w:rsidRDefault="003F1870" w:rsidP="003802C1">
      <w:pPr>
        <w:pStyle w:val="Heading2"/>
        <w:widowControl w:val="0"/>
        <w:numPr>
          <w:ilvl w:val="1"/>
          <w:numId w:val="16"/>
        </w:numPr>
      </w:pPr>
      <w:bookmarkStart w:id="223" w:name="_Toc521840930"/>
      <w:bookmarkStart w:id="224" w:name="_Toc522510686"/>
      <w:bookmarkStart w:id="225" w:name="_Toc524436682"/>
      <w:bookmarkStart w:id="226" w:name="_Toc524436812"/>
      <w:bookmarkStart w:id="227" w:name="_Toc525991818"/>
      <w:bookmarkStart w:id="228" w:name="_Toc297223696"/>
      <w:bookmarkStart w:id="229" w:name="_Toc297224315"/>
      <w:bookmarkStart w:id="230" w:name="_Toc13642501"/>
      <w:r w:rsidRPr="00687041">
        <w:t xml:space="preserve">Role of </w:t>
      </w:r>
      <w:r w:rsidR="00B83B0F">
        <w:t>Department for Planning, Transport and Infrastructure</w:t>
      </w:r>
      <w:bookmarkEnd w:id="223"/>
      <w:bookmarkEnd w:id="224"/>
      <w:bookmarkEnd w:id="225"/>
      <w:bookmarkEnd w:id="226"/>
      <w:bookmarkEnd w:id="227"/>
      <w:bookmarkEnd w:id="228"/>
      <w:bookmarkEnd w:id="229"/>
      <w:bookmarkEnd w:id="230"/>
    </w:p>
    <w:p w:rsidR="003802C1" w:rsidRDefault="003802C1" w:rsidP="003802C1">
      <w:pPr>
        <w:keepNext/>
        <w:widowControl w:val="0"/>
      </w:pPr>
      <w:r>
        <w:t xml:space="preserve">Refer to the </w:t>
      </w:r>
      <w:r w:rsidR="00EC1B32">
        <w:t>guide notes</w:t>
      </w:r>
      <w:r>
        <w:t xml:space="preserve"> in the BPIMS </w:t>
      </w:r>
      <w:r w:rsidR="0075111B">
        <w:t xml:space="preserve">Project </w:t>
      </w:r>
      <w:r>
        <w:t xml:space="preserve">Library at </w:t>
      </w:r>
      <w:hyperlink r:id="rId20" w:history="1">
        <w:r w:rsidRPr="00250B71">
          <w:rPr>
            <w:rStyle w:val="Hyperlink"/>
            <w:rFonts w:cs="Arial"/>
            <w:color w:val="C00000"/>
          </w:rPr>
          <w:t>http://www.bpims.sa.gov.au/bpims/library/library_frameset_1.htm</w:t>
        </w:r>
      </w:hyperlink>
      <w:r>
        <w:t xml:space="preserve"> for a detailed description of the role of the </w:t>
      </w:r>
      <w:r w:rsidR="00B83B0F">
        <w:t>DPTI</w:t>
      </w:r>
      <w:r>
        <w:t>.</w:t>
      </w:r>
    </w:p>
    <w:p w:rsidR="003F1870" w:rsidRDefault="003F1870" w:rsidP="003802C1">
      <w:pPr>
        <w:keepNext/>
        <w:widowControl w:val="0"/>
      </w:pPr>
      <w:r>
        <w:t xml:space="preserve">The </w:t>
      </w:r>
      <w:r w:rsidR="00B83B0F">
        <w:t>DPTI</w:t>
      </w:r>
      <w:r>
        <w:t xml:space="preserve"> role, coordinated by the </w:t>
      </w:r>
      <w:r w:rsidR="003802C1">
        <w:t>project risk manager</w:t>
      </w:r>
      <w:r>
        <w:t>, will include project overview, support and advice to the project team on Government policy and procedures, facilitation of project approvals and engagements, provision of the tender call and contract execution service and contract administration as the Superintendent’s Representative (or equivalent) in relation to certification, assessment and authorisation of variations and extensions of time.</w:t>
      </w:r>
    </w:p>
    <w:p w:rsidR="003F1870" w:rsidRDefault="003F1870" w:rsidP="003802C1">
      <w:pPr>
        <w:keepNext/>
        <w:widowControl w:val="0"/>
      </w:pPr>
      <w:r>
        <w:t xml:space="preserve">The </w:t>
      </w:r>
      <w:r w:rsidR="00B83B0F">
        <w:t>DPTI</w:t>
      </w:r>
      <w:r>
        <w:t xml:space="preserve"> </w:t>
      </w:r>
      <w:r w:rsidR="003802C1">
        <w:t xml:space="preserve">budget risk adviser </w:t>
      </w:r>
      <w:r>
        <w:t>will provide a budget audit service which will include the review of budgets and cost plans, processing of progress payments and the input of data into the contract reporting system.</w:t>
      </w:r>
    </w:p>
    <w:p w:rsidR="003F1870" w:rsidRPr="000C1102" w:rsidRDefault="003F1870" w:rsidP="003802C1">
      <w:pPr>
        <w:keepNext/>
        <w:widowControl w:val="0"/>
        <w:tabs>
          <w:tab w:val="left" w:pos="851"/>
        </w:tabs>
        <w:rPr>
          <w:vanish/>
          <w:color w:val="FF0000"/>
        </w:rPr>
      </w:pPr>
      <w:r w:rsidRPr="000C1102">
        <w:rPr>
          <w:vanish/>
          <w:color w:val="FF0000"/>
        </w:rPr>
        <w:t xml:space="preserve">If </w:t>
      </w:r>
      <w:r w:rsidR="003802C1" w:rsidRPr="003802C1">
        <w:rPr>
          <w:vanish/>
          <w:color w:val="FF0000"/>
        </w:rPr>
        <w:t xml:space="preserve">Department </w:t>
      </w:r>
      <w:r w:rsidR="003B702F">
        <w:rPr>
          <w:vanish/>
          <w:color w:val="FF0000"/>
        </w:rPr>
        <w:t xml:space="preserve">of Planning, </w:t>
      </w:r>
      <w:r w:rsidR="003802C1" w:rsidRPr="003802C1">
        <w:rPr>
          <w:vanish/>
          <w:color w:val="FF0000"/>
        </w:rPr>
        <w:t>Transport and Infrastructure</w:t>
      </w:r>
      <w:r w:rsidRPr="000C1102">
        <w:rPr>
          <w:vanish/>
          <w:color w:val="FF0000"/>
        </w:rPr>
        <w:t xml:space="preserve"> is also the cost manager include following statement</w:t>
      </w:r>
    </w:p>
    <w:p w:rsidR="003F1870" w:rsidRPr="003802C1" w:rsidRDefault="003F1870" w:rsidP="003802C1">
      <w:pPr>
        <w:keepNext/>
        <w:widowControl w:val="0"/>
        <w:rPr>
          <w:color w:val="FF0000"/>
        </w:rPr>
      </w:pPr>
      <w:r w:rsidRPr="003802C1">
        <w:rPr>
          <w:color w:val="FF0000"/>
        </w:rPr>
        <w:t xml:space="preserve">The </w:t>
      </w:r>
      <w:r w:rsidR="00B83B0F">
        <w:rPr>
          <w:color w:val="FF0000"/>
        </w:rPr>
        <w:t>DPTI</w:t>
      </w:r>
      <w:r w:rsidRPr="003802C1">
        <w:rPr>
          <w:color w:val="FF0000"/>
        </w:rPr>
        <w:t xml:space="preserve"> </w:t>
      </w:r>
      <w:r w:rsidR="003802C1" w:rsidRPr="003802C1">
        <w:rPr>
          <w:color w:val="FF0000"/>
        </w:rPr>
        <w:t xml:space="preserve">cost manager </w:t>
      </w:r>
      <w:r w:rsidRPr="003802C1">
        <w:rPr>
          <w:color w:val="FF0000"/>
        </w:rPr>
        <w:t>will provide a full service including budgeting, costing, processing of progress payments and the input of data into the contract reporting system.</w:t>
      </w:r>
    </w:p>
    <w:p w:rsidR="003F1870" w:rsidRDefault="003F1870" w:rsidP="003802C1">
      <w:pPr>
        <w:keepNext/>
        <w:widowControl w:val="0"/>
      </w:pPr>
      <w:r>
        <w:t xml:space="preserve">There will be a design audit process throughout the project life.  The design audit will be managed by the </w:t>
      </w:r>
      <w:r w:rsidR="00B83B0F">
        <w:t>DPTI</w:t>
      </w:r>
      <w:r>
        <w:t xml:space="preserve"> </w:t>
      </w:r>
      <w:r w:rsidR="003802C1">
        <w:t xml:space="preserve">project risk manager </w:t>
      </w:r>
      <w:r>
        <w:t xml:space="preserve">assisted by </w:t>
      </w:r>
      <w:r w:rsidR="003802C1">
        <w:t xml:space="preserve">design risk advisers </w:t>
      </w:r>
      <w:r>
        <w:t xml:space="preserve">from the </w:t>
      </w:r>
      <w:r w:rsidR="002F0976">
        <w:t xml:space="preserve">Project Services </w:t>
      </w:r>
      <w:r>
        <w:t xml:space="preserve">Design </w:t>
      </w:r>
      <w:r w:rsidR="002F0976">
        <w:t xml:space="preserve">+ </w:t>
      </w:r>
      <w:r>
        <w:t xml:space="preserve">Heritage Management group.  The audit function aims to ensure that the design is in accordance with the </w:t>
      </w:r>
      <w:r w:rsidR="002F0976">
        <w:t xml:space="preserve">lead agency’s brief and government standards </w:t>
      </w:r>
      <w:r>
        <w:t>and specifications.</w:t>
      </w:r>
    </w:p>
    <w:p w:rsidR="00284CD5" w:rsidRDefault="00B83B0F" w:rsidP="00284CD5">
      <w:pPr>
        <w:keepNext/>
        <w:widowControl w:val="0"/>
      </w:pPr>
      <w:r>
        <w:t>DPTI</w:t>
      </w:r>
      <w:r w:rsidR="00284CD5">
        <w:t xml:space="preserve"> construction advisers will assist in the design audit process, review the site inspection processes implemented by the project manager and lead professional service contractor and audit the quality of construction.</w:t>
      </w:r>
    </w:p>
    <w:p w:rsidR="003F1870" w:rsidRPr="000C1102" w:rsidRDefault="003F1870" w:rsidP="003802C1">
      <w:pPr>
        <w:keepNext/>
        <w:widowControl w:val="0"/>
        <w:tabs>
          <w:tab w:val="left" w:pos="851"/>
        </w:tabs>
        <w:rPr>
          <w:vanish/>
          <w:color w:val="FF0000"/>
        </w:rPr>
      </w:pPr>
      <w:r w:rsidRPr="000C1102">
        <w:rPr>
          <w:vanish/>
          <w:color w:val="FF0000"/>
        </w:rPr>
        <w:t xml:space="preserve">If </w:t>
      </w:r>
      <w:r w:rsidR="003802C1" w:rsidRPr="003802C1">
        <w:rPr>
          <w:vanish/>
          <w:color w:val="FF0000"/>
        </w:rPr>
        <w:t xml:space="preserve">Department </w:t>
      </w:r>
      <w:r w:rsidR="003B702F">
        <w:rPr>
          <w:vanish/>
          <w:color w:val="FF0000"/>
        </w:rPr>
        <w:t xml:space="preserve">of Planning, </w:t>
      </w:r>
      <w:r w:rsidR="003802C1" w:rsidRPr="003802C1">
        <w:rPr>
          <w:vanish/>
          <w:color w:val="FF0000"/>
        </w:rPr>
        <w:t>Transpor</w:t>
      </w:r>
      <w:r w:rsidR="003B702F">
        <w:rPr>
          <w:vanish/>
          <w:color w:val="FF0000"/>
        </w:rPr>
        <w:t>t</w:t>
      </w:r>
      <w:r w:rsidR="003802C1" w:rsidRPr="003802C1">
        <w:rPr>
          <w:vanish/>
          <w:color w:val="FF0000"/>
        </w:rPr>
        <w:t xml:space="preserve"> and Infrastructure</w:t>
      </w:r>
      <w:r w:rsidRPr="000C1102">
        <w:rPr>
          <w:vanish/>
          <w:color w:val="FF0000"/>
        </w:rPr>
        <w:t xml:space="preserve"> is also the building inspector include following statement</w:t>
      </w:r>
    </w:p>
    <w:p w:rsidR="003F1870" w:rsidRDefault="003F1870" w:rsidP="003802C1">
      <w:pPr>
        <w:keepNext/>
        <w:widowControl w:val="0"/>
        <w:rPr>
          <w:color w:val="FF0000"/>
        </w:rPr>
      </w:pPr>
      <w:r w:rsidRPr="00284CD5">
        <w:rPr>
          <w:color w:val="FF0000"/>
        </w:rPr>
        <w:t xml:space="preserve">During the construction phase the </w:t>
      </w:r>
      <w:r w:rsidR="00B83B0F">
        <w:rPr>
          <w:color w:val="FF0000"/>
        </w:rPr>
        <w:t>DPTI</w:t>
      </w:r>
      <w:r w:rsidRPr="00284CD5">
        <w:rPr>
          <w:color w:val="FF0000"/>
        </w:rPr>
        <w:t xml:space="preserve"> </w:t>
      </w:r>
      <w:r w:rsidR="002F0976" w:rsidRPr="00284CD5">
        <w:rPr>
          <w:color w:val="FF0000"/>
        </w:rPr>
        <w:t xml:space="preserve">construction advisers </w:t>
      </w:r>
      <w:r w:rsidRPr="00284CD5">
        <w:rPr>
          <w:color w:val="FF0000"/>
        </w:rPr>
        <w:t xml:space="preserve">will work with the </w:t>
      </w:r>
      <w:r w:rsidR="002F0976" w:rsidRPr="00284CD5">
        <w:rPr>
          <w:color w:val="FF0000"/>
        </w:rPr>
        <w:t xml:space="preserve">lead professional service contractor </w:t>
      </w:r>
      <w:r w:rsidRPr="00284CD5">
        <w:rPr>
          <w:color w:val="FF0000"/>
        </w:rPr>
        <w:t xml:space="preserve">administering the construction contract and provide a site inspection service under the coordination of the </w:t>
      </w:r>
      <w:r w:rsidR="002F0976" w:rsidRPr="00284CD5">
        <w:rPr>
          <w:color w:val="FF0000"/>
        </w:rPr>
        <w:t>lead professional service contractor</w:t>
      </w:r>
      <w:r w:rsidRPr="00284CD5">
        <w:rPr>
          <w:color w:val="FF0000"/>
        </w:rPr>
        <w:t>.</w:t>
      </w:r>
    </w:p>
    <w:p w:rsidR="003637F3" w:rsidRDefault="003637F3" w:rsidP="003802C1">
      <w:pPr>
        <w:keepNext/>
        <w:widowControl w:val="0"/>
        <w:rPr>
          <w:color w:val="FF0000"/>
        </w:rPr>
      </w:pPr>
    </w:p>
    <w:p w:rsidR="003637F3" w:rsidRPr="003637F3" w:rsidRDefault="003637F3" w:rsidP="003802C1">
      <w:pPr>
        <w:keepNext/>
        <w:widowControl w:val="0"/>
        <w:rPr>
          <w:vanish/>
          <w:color w:val="FF0000"/>
        </w:rPr>
      </w:pPr>
      <w:r w:rsidRPr="000A776D">
        <w:rPr>
          <w:vanish/>
          <w:color w:val="FF0000"/>
        </w:rPr>
        <w:t>After completion of the editing of this document please return to the Contents, click in it anywhere and it will be highlighted, hit F9, and then select update page numbers</w:t>
      </w:r>
      <w:r>
        <w:rPr>
          <w:vanish/>
          <w:color w:val="FF0000"/>
        </w:rPr>
        <w:t>.</w:t>
      </w:r>
    </w:p>
    <w:sectPr w:rsidR="003637F3" w:rsidRPr="003637F3" w:rsidSect="003F1870">
      <w:headerReference w:type="default" r:id="rId21"/>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28D" w:rsidRDefault="00A5128D">
      <w:r>
        <w:separator/>
      </w:r>
    </w:p>
  </w:endnote>
  <w:endnote w:type="continuationSeparator" w:id="0">
    <w:p w:rsidR="00A5128D" w:rsidRDefault="00A51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18" w:rsidRDefault="005A78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28D" w:rsidRPr="00B83B0F" w:rsidRDefault="00A5128D" w:rsidP="009577EC">
    <w:pPr>
      <w:pBdr>
        <w:top w:val="single" w:sz="4" w:space="1" w:color="auto"/>
      </w:pBdr>
      <w:spacing w:after="0"/>
      <w:jc w:val="right"/>
      <w:rPr>
        <w:sz w:val="16"/>
        <w:szCs w:val="16"/>
      </w:rPr>
    </w:pPr>
    <w:r w:rsidRPr="00B83B0F">
      <w:rPr>
        <w:sz w:val="16"/>
        <w:szCs w:val="16"/>
      </w:rPr>
      <w:t xml:space="preserve">Page </w:t>
    </w:r>
    <w:r w:rsidRPr="00B83B0F">
      <w:rPr>
        <w:sz w:val="16"/>
        <w:szCs w:val="16"/>
      </w:rPr>
      <w:fldChar w:fldCharType="begin"/>
    </w:r>
    <w:r w:rsidRPr="00B83B0F">
      <w:rPr>
        <w:sz w:val="16"/>
        <w:szCs w:val="16"/>
      </w:rPr>
      <w:instrText xml:space="preserve"> PAGE </w:instrText>
    </w:r>
    <w:r w:rsidRPr="00B83B0F">
      <w:rPr>
        <w:sz w:val="16"/>
        <w:szCs w:val="16"/>
      </w:rPr>
      <w:fldChar w:fldCharType="separate"/>
    </w:r>
    <w:r w:rsidR="00720905">
      <w:rPr>
        <w:noProof/>
        <w:sz w:val="16"/>
        <w:szCs w:val="16"/>
      </w:rPr>
      <w:t>16</w:t>
    </w:r>
    <w:r w:rsidRPr="00B83B0F">
      <w:rPr>
        <w:sz w:val="16"/>
        <w:szCs w:val="16"/>
      </w:rPr>
      <w:fldChar w:fldCharType="end"/>
    </w:r>
    <w:r w:rsidRPr="00B83B0F">
      <w:rPr>
        <w:sz w:val="16"/>
        <w:szCs w:val="16"/>
      </w:rPr>
      <w:t xml:space="preserve"> of </w:t>
    </w:r>
    <w:r w:rsidRPr="00B83B0F">
      <w:rPr>
        <w:sz w:val="16"/>
        <w:szCs w:val="16"/>
      </w:rPr>
      <w:fldChar w:fldCharType="begin"/>
    </w:r>
    <w:r w:rsidRPr="00B83B0F">
      <w:rPr>
        <w:sz w:val="16"/>
        <w:szCs w:val="16"/>
      </w:rPr>
      <w:instrText xml:space="preserve"> NUMPAGES  </w:instrText>
    </w:r>
    <w:r w:rsidRPr="00B83B0F">
      <w:rPr>
        <w:sz w:val="16"/>
        <w:szCs w:val="16"/>
      </w:rPr>
      <w:fldChar w:fldCharType="separate"/>
    </w:r>
    <w:r w:rsidR="00720905">
      <w:rPr>
        <w:noProof/>
        <w:sz w:val="16"/>
        <w:szCs w:val="16"/>
      </w:rPr>
      <w:t>16</w:t>
    </w:r>
    <w:r w:rsidRPr="00B83B0F">
      <w:rPr>
        <w:sz w:val="16"/>
        <w:szCs w:val="16"/>
      </w:rPr>
      <w:fldChar w:fldCharType="end"/>
    </w:r>
  </w:p>
  <w:p w:rsidR="00A5128D" w:rsidRDefault="00A5128D" w:rsidP="009577EC">
    <w:pPr>
      <w:pStyle w:val="Footer"/>
      <w:spacing w:after="0"/>
      <w:jc w:val="right"/>
      <w:rPr>
        <w:sz w:val="16"/>
        <w:szCs w:val="16"/>
      </w:rPr>
    </w:pPr>
    <w:r>
      <w:rPr>
        <w:sz w:val="16"/>
        <w:szCs w:val="16"/>
      </w:rPr>
      <w:t>&lt;#PROJECT.PROJECT_NAME&gt;</w:t>
    </w:r>
  </w:p>
  <w:p w:rsidR="00A5128D" w:rsidRDefault="00A5128D" w:rsidP="00D1440E">
    <w:pPr>
      <w:pStyle w:val="Footer"/>
      <w:jc w:val="right"/>
    </w:pPr>
    <w:r w:rsidRPr="00C64D9A">
      <w:t>&lt;</w:t>
    </w:r>
    <w:r w:rsidRPr="00C64D9A">
      <w:rPr>
        <w:sz w:val="16"/>
        <w:szCs w:val="16"/>
      </w:rPr>
      <w:t>Contract</w:t>
    </w:r>
    <w:r w:rsidRPr="00C64D9A">
      <w:t xml:space="preserve"> </w:t>
    </w:r>
    <w:r w:rsidRPr="00C64D9A">
      <w:rPr>
        <w:sz w:val="16"/>
        <w:szCs w:val="16"/>
      </w:rPr>
      <w:t>Number&gt;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18" w:rsidRDefault="005A7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28D" w:rsidRDefault="00A5128D">
      <w:r>
        <w:separator/>
      </w:r>
    </w:p>
  </w:footnote>
  <w:footnote w:type="continuationSeparator" w:id="0">
    <w:p w:rsidR="00A5128D" w:rsidRDefault="00A51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18" w:rsidRDefault="005A78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28D" w:rsidRDefault="00A5128D" w:rsidP="00D1440E">
    <w:pPr>
      <w:pStyle w:val="Header"/>
      <w:tabs>
        <w:tab w:val="clear" w:pos="4153"/>
        <w:tab w:val="clear" w:pos="8306"/>
      </w:tabs>
      <w:jc w:val="right"/>
      <w:rPr>
        <w:rStyle w:val="PageNumber"/>
        <w:rFonts w:cs="Arial"/>
        <w:sz w:val="16"/>
        <w:szCs w:val="16"/>
      </w:rPr>
    </w:pPr>
    <w:r>
      <w:rPr>
        <w:rStyle w:val="PageNumber"/>
        <w:rFonts w:cs="Arial"/>
        <w:sz w:val="16"/>
        <w:szCs w:val="16"/>
      </w:rPr>
      <w:t>Schedules 1-3</w:t>
    </w:r>
  </w:p>
  <w:p w:rsidR="00A5128D" w:rsidRDefault="00A5128D" w:rsidP="00D1440E">
    <w:pPr>
      <w:pStyle w:val="Header"/>
      <w:tabs>
        <w:tab w:val="clear" w:pos="4153"/>
        <w:tab w:val="clear" w:pos="8306"/>
      </w:tabs>
      <w:jc w:val="right"/>
      <w:rPr>
        <w:rStyle w:val="PageNumber"/>
        <w:rFonts w:cs="Arial"/>
        <w:sz w:val="16"/>
        <w:szCs w:val="16"/>
      </w:rPr>
    </w:pPr>
    <w:r w:rsidRPr="00A5128D">
      <w:rPr>
        <w:rStyle w:val="PageNumber"/>
        <w:rFonts w:cs="Arial"/>
        <w:sz w:val="16"/>
        <w:szCs w:val="16"/>
      </w:rPr>
      <w:t xml:space="preserve">Version: </w:t>
    </w:r>
    <w:r w:rsidRPr="00072F72">
      <w:rPr>
        <w:rStyle w:val="PageNumber"/>
        <w:rFonts w:cs="Arial"/>
        <w:sz w:val="16"/>
        <w:szCs w:val="16"/>
      </w:rPr>
      <w:t>2</w:t>
    </w:r>
    <w:r w:rsidR="005A7818">
      <w:rPr>
        <w:rStyle w:val="PageNumber"/>
        <w:rFonts w:cs="Arial"/>
        <w:sz w:val="16"/>
        <w:szCs w:val="16"/>
      </w:rPr>
      <w:t>0</w:t>
    </w:r>
    <w:r w:rsidRPr="00072F72">
      <w:rPr>
        <w:rStyle w:val="PageNumber"/>
        <w:rFonts w:cs="Arial"/>
        <w:sz w:val="16"/>
        <w:szCs w:val="16"/>
      </w:rPr>
      <w:t xml:space="preserve"> September</w:t>
    </w:r>
    <w:r w:rsidRPr="00A5128D">
      <w:rPr>
        <w:rStyle w:val="PageNumber"/>
        <w:rFonts w:cs="Arial"/>
        <w:sz w:val="16"/>
        <w:szCs w:val="16"/>
      </w:rPr>
      <w:t xml:space="preserve"> 2019</w:t>
    </w:r>
  </w:p>
  <w:p w:rsidR="00A5128D" w:rsidRDefault="00A5128D" w:rsidP="00D1440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28D" w:rsidRPr="001C4AA0" w:rsidRDefault="00A5128D" w:rsidP="001C4AA0">
    <w:pPr>
      <w:pStyle w:val="Header"/>
      <w:jc w:val="right"/>
      <w:rPr>
        <w:sz w:val="20"/>
        <w:szCs w:val="20"/>
      </w:rPr>
    </w:pPr>
    <w:r>
      <w:rPr>
        <w:sz w:val="20"/>
        <w:szCs w:val="20"/>
      </w:rPr>
      <w:t xml:space="preserve">Schedule </w:t>
    </w:r>
    <w:proofErr w:type="gramStart"/>
    <w:r>
      <w:rPr>
        <w:sz w:val="20"/>
        <w:szCs w:val="20"/>
      </w:rPr>
      <w:t xml:space="preserve">2  </w:t>
    </w:r>
    <w:r w:rsidRPr="001C4AA0">
      <w:rPr>
        <w:sz w:val="20"/>
        <w:szCs w:val="20"/>
      </w:rPr>
      <w:t>Page</w:t>
    </w:r>
    <w:proofErr w:type="gramEnd"/>
    <w:r w:rsidRPr="001C4AA0">
      <w:rPr>
        <w:sz w:val="20"/>
        <w:szCs w:val="20"/>
      </w:rPr>
      <w:t xml:space="preserve"> </w:t>
    </w:r>
    <w:r w:rsidRPr="001C4AA0">
      <w:rPr>
        <w:sz w:val="20"/>
        <w:szCs w:val="20"/>
      </w:rPr>
      <w:fldChar w:fldCharType="begin"/>
    </w:r>
    <w:r w:rsidRPr="001C4AA0">
      <w:rPr>
        <w:sz w:val="20"/>
        <w:szCs w:val="20"/>
      </w:rPr>
      <w:instrText xml:space="preserve"> PAGE   \* MERGEFORMAT </w:instrText>
    </w:r>
    <w:r w:rsidRPr="001C4AA0">
      <w:rPr>
        <w:sz w:val="20"/>
        <w:szCs w:val="20"/>
      </w:rPr>
      <w:fldChar w:fldCharType="separate"/>
    </w:r>
    <w:r>
      <w:rPr>
        <w:noProof/>
        <w:sz w:val="20"/>
        <w:szCs w:val="20"/>
      </w:rPr>
      <w:t>8</w:t>
    </w:r>
    <w:r w:rsidRPr="001C4AA0">
      <w:rPr>
        <w:sz w:val="20"/>
        <w:szCs w:val="2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28D" w:rsidRDefault="00A5128D" w:rsidP="00D1440E">
    <w:pPr>
      <w:pStyle w:val="Header"/>
      <w:tabs>
        <w:tab w:val="clear" w:pos="4153"/>
        <w:tab w:val="clear" w:pos="8306"/>
      </w:tabs>
      <w:jc w:val="right"/>
      <w:rPr>
        <w:rStyle w:val="PageNumber"/>
        <w:rFonts w:cs="Arial"/>
        <w:sz w:val="16"/>
        <w:szCs w:val="16"/>
      </w:rPr>
    </w:pPr>
    <w:r>
      <w:rPr>
        <w:rStyle w:val="PageNumber"/>
        <w:rFonts w:cs="Arial"/>
        <w:sz w:val="16"/>
        <w:szCs w:val="16"/>
      </w:rPr>
      <w:t>Schedule 1</w:t>
    </w:r>
  </w:p>
  <w:p w:rsidR="00A5128D" w:rsidRDefault="00A5128D" w:rsidP="00D1440E">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28D" w:rsidRPr="00B83B0F" w:rsidRDefault="00A5128D" w:rsidP="001C4AA0">
    <w:pPr>
      <w:pStyle w:val="Header"/>
      <w:tabs>
        <w:tab w:val="clear" w:pos="4153"/>
        <w:tab w:val="clear" w:pos="8306"/>
      </w:tabs>
      <w:jc w:val="right"/>
      <w:rPr>
        <w:sz w:val="16"/>
        <w:szCs w:val="16"/>
      </w:rPr>
    </w:pPr>
    <w:r w:rsidRPr="00B83B0F">
      <w:rPr>
        <w:sz w:val="16"/>
        <w:szCs w:val="16"/>
      </w:rPr>
      <w:t>Schedule 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28D" w:rsidRPr="00B83B0F" w:rsidRDefault="00A5128D" w:rsidP="001C4AA0">
    <w:pPr>
      <w:pStyle w:val="Header"/>
      <w:tabs>
        <w:tab w:val="clear" w:pos="4153"/>
        <w:tab w:val="clear" w:pos="8306"/>
      </w:tabs>
      <w:jc w:val="right"/>
      <w:rPr>
        <w:sz w:val="16"/>
        <w:szCs w:val="16"/>
      </w:rPr>
    </w:pPr>
    <w:r w:rsidRPr="00B83B0F">
      <w:rPr>
        <w:sz w:val="16"/>
        <w:szCs w:val="16"/>
      </w:rPr>
      <w:t>Schedule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5E80FB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47B17B7"/>
    <w:multiLevelType w:val="hybridMultilevel"/>
    <w:tmpl w:val="C194D950"/>
    <w:lvl w:ilvl="0" w:tplc="039E246A">
      <w:start w:val="1"/>
      <w:numFmt w:val="lowerRoman"/>
      <w:lvlText w:val="%1)"/>
      <w:lvlJc w:val="left"/>
      <w:pPr>
        <w:tabs>
          <w:tab w:val="num" w:pos="567"/>
        </w:tabs>
        <w:ind w:left="567" w:hanging="567"/>
      </w:pPr>
      <w:rPr>
        <w:rFonts w:ascii="Arial" w:hAnsi="Arial" w:cs="Times New Roman" w:hint="default"/>
        <w:b w:val="0"/>
        <w:bCs w:val="0"/>
        <w:i w:val="0"/>
        <w:iCs w:val="0"/>
        <w:caps w:val="0"/>
        <w:color w:val="auto"/>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EA3DB6"/>
    <w:multiLevelType w:val="hybridMultilevel"/>
    <w:tmpl w:val="7B54A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632FE2"/>
    <w:multiLevelType w:val="singleLevel"/>
    <w:tmpl w:val="0834EFE0"/>
    <w:lvl w:ilvl="0">
      <w:start w:val="1"/>
      <w:numFmt w:val="lowerLetter"/>
      <w:lvlText w:val="(%1)"/>
      <w:lvlJc w:val="left"/>
      <w:pPr>
        <w:tabs>
          <w:tab w:val="num" w:pos="567"/>
        </w:tabs>
        <w:ind w:left="567" w:hanging="567"/>
      </w:pPr>
      <w:rPr>
        <w:rFonts w:cs="Times New Roman"/>
      </w:rPr>
    </w:lvl>
  </w:abstractNum>
  <w:abstractNum w:abstractNumId="4" w15:restartNumberingAfterBreak="0">
    <w:nsid w:val="06AA4798"/>
    <w:multiLevelType w:val="multilevel"/>
    <w:tmpl w:val="E89EA42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5" w15:restartNumberingAfterBreak="0">
    <w:nsid w:val="06F6414D"/>
    <w:multiLevelType w:val="hybridMultilevel"/>
    <w:tmpl w:val="D332E402"/>
    <w:lvl w:ilvl="0" w:tplc="A9BC3174">
      <w:start w:val="1"/>
      <w:numFmt w:val="lowerLetter"/>
      <w:lvlText w:val="(%1)"/>
      <w:lvlJc w:val="left"/>
      <w:pPr>
        <w:tabs>
          <w:tab w:val="num" w:pos="567"/>
        </w:tabs>
        <w:ind w:left="567" w:hanging="567"/>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0525A8D"/>
    <w:multiLevelType w:val="hybridMultilevel"/>
    <w:tmpl w:val="BF48DE18"/>
    <w:lvl w:ilvl="0" w:tplc="DCF08D24">
      <w:start w:val="1"/>
      <w:numFmt w:val="lowerLetter"/>
      <w:lvlText w:val="(%1)"/>
      <w:lvlJc w:val="left"/>
      <w:pPr>
        <w:tabs>
          <w:tab w:val="num" w:pos="567"/>
        </w:tabs>
        <w:ind w:left="567" w:hanging="567"/>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9D3FE1"/>
    <w:multiLevelType w:val="hybridMultilevel"/>
    <w:tmpl w:val="9AF6727A"/>
    <w:lvl w:ilvl="0" w:tplc="ED86DCDA">
      <w:start w:val="1"/>
      <w:numFmt w:val="bullet"/>
      <w:lvlRestart w:val="0"/>
      <w:lvlText w:val=""/>
      <w:lvlJc w:val="left"/>
      <w:pPr>
        <w:tabs>
          <w:tab w:val="num" w:pos="627"/>
        </w:tabs>
        <w:ind w:left="627" w:hanging="567"/>
      </w:pPr>
      <w:rPr>
        <w:rFonts w:ascii="Symbol" w:hAnsi="Symbol" w:hint="default"/>
      </w:rPr>
    </w:lvl>
    <w:lvl w:ilvl="1" w:tplc="0C090003">
      <w:start w:val="1"/>
      <w:numFmt w:val="bullet"/>
      <w:lvlText w:val="o"/>
      <w:lvlJc w:val="left"/>
      <w:pPr>
        <w:tabs>
          <w:tab w:val="num" w:pos="1500"/>
        </w:tabs>
        <w:ind w:left="1500" w:hanging="360"/>
      </w:pPr>
      <w:rPr>
        <w:rFonts w:ascii="Courier New" w:hAnsi="Courier New" w:hint="default"/>
      </w:rPr>
    </w:lvl>
    <w:lvl w:ilvl="2" w:tplc="0C090005">
      <w:start w:val="1"/>
      <w:numFmt w:val="bullet"/>
      <w:lvlText w:val=""/>
      <w:lvlJc w:val="left"/>
      <w:pPr>
        <w:tabs>
          <w:tab w:val="num" w:pos="2220"/>
        </w:tabs>
        <w:ind w:left="2220" w:hanging="360"/>
      </w:pPr>
      <w:rPr>
        <w:rFonts w:ascii="Wingdings" w:hAnsi="Wingdings" w:hint="default"/>
      </w:rPr>
    </w:lvl>
    <w:lvl w:ilvl="3" w:tplc="0C090001">
      <w:start w:val="1"/>
      <w:numFmt w:val="bullet"/>
      <w:lvlText w:val=""/>
      <w:lvlJc w:val="left"/>
      <w:pPr>
        <w:tabs>
          <w:tab w:val="num" w:pos="2940"/>
        </w:tabs>
        <w:ind w:left="2940" w:hanging="360"/>
      </w:pPr>
      <w:rPr>
        <w:rFonts w:ascii="Symbol" w:hAnsi="Symbol" w:hint="default"/>
      </w:rPr>
    </w:lvl>
    <w:lvl w:ilvl="4" w:tplc="0C090003">
      <w:start w:val="1"/>
      <w:numFmt w:val="bullet"/>
      <w:lvlText w:val="o"/>
      <w:lvlJc w:val="left"/>
      <w:pPr>
        <w:tabs>
          <w:tab w:val="num" w:pos="3660"/>
        </w:tabs>
        <w:ind w:left="3660" w:hanging="360"/>
      </w:pPr>
      <w:rPr>
        <w:rFonts w:ascii="Courier New" w:hAnsi="Courier New" w:hint="default"/>
      </w:rPr>
    </w:lvl>
    <w:lvl w:ilvl="5" w:tplc="0C090005">
      <w:start w:val="1"/>
      <w:numFmt w:val="bullet"/>
      <w:lvlText w:val=""/>
      <w:lvlJc w:val="left"/>
      <w:pPr>
        <w:tabs>
          <w:tab w:val="num" w:pos="4380"/>
        </w:tabs>
        <w:ind w:left="4380" w:hanging="360"/>
      </w:pPr>
      <w:rPr>
        <w:rFonts w:ascii="Wingdings" w:hAnsi="Wingdings" w:hint="default"/>
      </w:rPr>
    </w:lvl>
    <w:lvl w:ilvl="6" w:tplc="0C090001">
      <w:start w:val="1"/>
      <w:numFmt w:val="bullet"/>
      <w:lvlText w:val=""/>
      <w:lvlJc w:val="left"/>
      <w:pPr>
        <w:tabs>
          <w:tab w:val="num" w:pos="5100"/>
        </w:tabs>
        <w:ind w:left="5100" w:hanging="360"/>
      </w:pPr>
      <w:rPr>
        <w:rFonts w:ascii="Symbol" w:hAnsi="Symbol" w:hint="default"/>
      </w:rPr>
    </w:lvl>
    <w:lvl w:ilvl="7" w:tplc="0C090003">
      <w:start w:val="1"/>
      <w:numFmt w:val="bullet"/>
      <w:lvlText w:val="o"/>
      <w:lvlJc w:val="left"/>
      <w:pPr>
        <w:tabs>
          <w:tab w:val="num" w:pos="5820"/>
        </w:tabs>
        <w:ind w:left="5820" w:hanging="360"/>
      </w:pPr>
      <w:rPr>
        <w:rFonts w:ascii="Courier New" w:hAnsi="Courier New" w:hint="default"/>
      </w:rPr>
    </w:lvl>
    <w:lvl w:ilvl="8" w:tplc="0C090005">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CA63154"/>
    <w:multiLevelType w:val="hybridMultilevel"/>
    <w:tmpl w:val="409C109C"/>
    <w:lvl w:ilvl="0" w:tplc="04090005">
      <w:start w:val="1"/>
      <w:numFmt w:val="bullet"/>
      <w:lvlText w:val=""/>
      <w:lvlJc w:val="left"/>
      <w:pPr>
        <w:tabs>
          <w:tab w:val="num" w:pos="567"/>
        </w:tabs>
        <w:ind w:left="567" w:hanging="567"/>
      </w:pPr>
      <w:rPr>
        <w:rFonts w:ascii="Wingdings" w:hAnsi="Wingdings"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D737A5"/>
    <w:multiLevelType w:val="hybridMultilevel"/>
    <w:tmpl w:val="E9D8AE44"/>
    <w:lvl w:ilvl="0" w:tplc="3D40177A">
      <w:start w:val="1"/>
      <w:numFmt w:val="upp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0" w15:restartNumberingAfterBreak="0">
    <w:nsid w:val="33C0180C"/>
    <w:multiLevelType w:val="hybridMultilevel"/>
    <w:tmpl w:val="8CE486D6"/>
    <w:lvl w:ilvl="0" w:tplc="D25E133C">
      <w:start w:val="1"/>
      <w:numFmt w:val="lowerRoman"/>
      <w:lvlText w:val="(%1)"/>
      <w:lvlJc w:val="left"/>
      <w:pPr>
        <w:ind w:left="360" w:hanging="360"/>
      </w:pPr>
      <w:rPr>
        <w:rFonts w:cs="Times New Roman" w:hint="default"/>
        <w:sz w:val="22"/>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1" w15:restartNumberingAfterBreak="0">
    <w:nsid w:val="3C23386D"/>
    <w:multiLevelType w:val="hybridMultilevel"/>
    <w:tmpl w:val="E82A55AC"/>
    <w:lvl w:ilvl="0" w:tplc="6FFC7B12">
      <w:start w:val="1"/>
      <w:numFmt w:val="bullet"/>
      <w:pStyle w:val="BulletedPoint"/>
      <w:lvlText w:val="―"/>
      <w:lvlJc w:val="left"/>
      <w:pPr>
        <w:tabs>
          <w:tab w:val="num" w:pos="567"/>
        </w:tabs>
        <w:ind w:left="567" w:hanging="567"/>
      </w:pPr>
      <w:rPr>
        <w:rFonts w:ascii="Arial" w:hAnsi="Aria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7053F2F"/>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4A722E39"/>
    <w:multiLevelType w:val="singleLevel"/>
    <w:tmpl w:val="1CC2BE06"/>
    <w:lvl w:ilvl="0">
      <w:start w:val="1"/>
      <w:numFmt w:val="decimal"/>
      <w:lvlText w:val="2.%1"/>
      <w:lvlJc w:val="left"/>
      <w:pPr>
        <w:tabs>
          <w:tab w:val="num" w:pos="567"/>
        </w:tabs>
        <w:ind w:left="567" w:hanging="567"/>
      </w:pPr>
      <w:rPr>
        <w:rFonts w:cs="Times New Roman"/>
      </w:rPr>
    </w:lvl>
  </w:abstractNum>
  <w:abstractNum w:abstractNumId="14" w15:restartNumberingAfterBreak="0">
    <w:nsid w:val="4C437A09"/>
    <w:multiLevelType w:val="hybridMultilevel"/>
    <w:tmpl w:val="BCAEE11C"/>
    <w:lvl w:ilvl="0" w:tplc="A9BC3174">
      <w:start w:val="1"/>
      <w:numFmt w:val="lowerLetter"/>
      <w:lvlText w:val="(%1)"/>
      <w:lvlJc w:val="left"/>
      <w:pPr>
        <w:tabs>
          <w:tab w:val="num" w:pos="567"/>
        </w:tabs>
        <w:ind w:left="567" w:hanging="567"/>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DC63BEB"/>
    <w:multiLevelType w:val="hybridMultilevel"/>
    <w:tmpl w:val="CDCC88A8"/>
    <w:lvl w:ilvl="0" w:tplc="A9BC3174">
      <w:start w:val="1"/>
      <w:numFmt w:val="lowerLetter"/>
      <w:lvlText w:val="(%1)"/>
      <w:lvlJc w:val="left"/>
      <w:pPr>
        <w:tabs>
          <w:tab w:val="num" w:pos="567"/>
        </w:tabs>
        <w:ind w:left="567" w:hanging="567"/>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E995E7F"/>
    <w:multiLevelType w:val="singleLevel"/>
    <w:tmpl w:val="A9BC3174"/>
    <w:lvl w:ilvl="0">
      <w:start w:val="1"/>
      <w:numFmt w:val="lowerLetter"/>
      <w:lvlText w:val="(%1)"/>
      <w:lvlJc w:val="left"/>
      <w:pPr>
        <w:tabs>
          <w:tab w:val="num" w:pos="567"/>
        </w:tabs>
        <w:ind w:left="567" w:hanging="567"/>
      </w:pPr>
      <w:rPr>
        <w:rFonts w:cs="Times New Roman"/>
      </w:rPr>
    </w:lvl>
  </w:abstractNum>
  <w:abstractNum w:abstractNumId="17" w15:restartNumberingAfterBreak="0">
    <w:nsid w:val="5FD40A0A"/>
    <w:multiLevelType w:val="multilevel"/>
    <w:tmpl w:val="CB2E5BD4"/>
    <w:lvl w:ilvl="0">
      <w:start w:val="3"/>
      <w:numFmt w:val="decimal"/>
      <w:lvlText w:val="%1."/>
      <w:lvlJc w:val="left"/>
      <w:pPr>
        <w:tabs>
          <w:tab w:val="num" w:pos="36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 w15:restartNumberingAfterBreak="0">
    <w:nsid w:val="63045F3F"/>
    <w:multiLevelType w:val="multilevel"/>
    <w:tmpl w:val="BC50E5E4"/>
    <w:lvl w:ilvl="0">
      <w:start w:val="1"/>
      <w:numFmt w:val="decimal"/>
      <w:lvlText w:val="%1."/>
      <w:lvlJc w:val="left"/>
      <w:pPr>
        <w:tabs>
          <w:tab w:val="num" w:pos="360"/>
        </w:tabs>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9" w15:restartNumberingAfterBreak="0">
    <w:nsid w:val="6559472B"/>
    <w:multiLevelType w:val="singleLevel"/>
    <w:tmpl w:val="9EB071A6"/>
    <w:lvl w:ilvl="0">
      <w:start w:val="1"/>
      <w:numFmt w:val="bullet"/>
      <w:pStyle w:val="Bullet"/>
      <w:lvlText w:val=""/>
      <w:lvlJc w:val="left"/>
      <w:pPr>
        <w:tabs>
          <w:tab w:val="num" w:pos="425"/>
        </w:tabs>
        <w:ind w:left="425" w:hanging="425"/>
      </w:pPr>
      <w:rPr>
        <w:rFonts w:ascii="Symbol" w:hAnsi="Symbol" w:hint="default"/>
      </w:rPr>
    </w:lvl>
  </w:abstractNum>
  <w:abstractNum w:abstractNumId="20" w15:restartNumberingAfterBreak="0">
    <w:nsid w:val="689F5E27"/>
    <w:multiLevelType w:val="hybridMultilevel"/>
    <w:tmpl w:val="987C684A"/>
    <w:lvl w:ilvl="0" w:tplc="A9BC3174">
      <w:start w:val="1"/>
      <w:numFmt w:val="lowerLetter"/>
      <w:lvlText w:val="(%1)"/>
      <w:lvlJc w:val="left"/>
      <w:pPr>
        <w:tabs>
          <w:tab w:val="num" w:pos="567"/>
        </w:tabs>
        <w:ind w:left="567" w:hanging="567"/>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C1E0F94"/>
    <w:multiLevelType w:val="multilevel"/>
    <w:tmpl w:val="E1C01138"/>
    <w:lvl w:ilvl="0">
      <w:start w:val="3"/>
      <w:numFmt w:val="decimal"/>
      <w:lvlText w:val="%1."/>
      <w:lvlJc w:val="left"/>
      <w:pPr>
        <w:tabs>
          <w:tab w:val="num" w:pos="36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15:restartNumberingAfterBreak="0">
    <w:nsid w:val="6DBC07BC"/>
    <w:multiLevelType w:val="hybridMultilevel"/>
    <w:tmpl w:val="BCAEE11C"/>
    <w:lvl w:ilvl="0" w:tplc="A9BC3174">
      <w:start w:val="1"/>
      <w:numFmt w:val="lowerLetter"/>
      <w:lvlText w:val="(%1)"/>
      <w:lvlJc w:val="left"/>
      <w:pPr>
        <w:tabs>
          <w:tab w:val="num" w:pos="567"/>
        </w:tabs>
        <w:ind w:left="567" w:hanging="567"/>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DE65C14"/>
    <w:multiLevelType w:val="hybridMultilevel"/>
    <w:tmpl w:val="7688C0B4"/>
    <w:lvl w:ilvl="0" w:tplc="D25E133C">
      <w:start w:val="1"/>
      <w:numFmt w:val="lowerRoman"/>
      <w:lvlText w:val="(%1)"/>
      <w:lvlJc w:val="left"/>
      <w:pPr>
        <w:tabs>
          <w:tab w:val="num" w:pos="567"/>
        </w:tabs>
        <w:ind w:left="567" w:hanging="567"/>
      </w:pPr>
      <w:rPr>
        <w:rFonts w:cs="Times New Roman" w:hint="default"/>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1297D49"/>
    <w:multiLevelType w:val="multilevel"/>
    <w:tmpl w:val="6240C84C"/>
    <w:lvl w:ilvl="0">
      <w:start w:val="2"/>
      <w:numFmt w:val="decimal"/>
      <w:lvlText w:val="%1."/>
      <w:lvlJc w:val="left"/>
      <w:pPr>
        <w:tabs>
          <w:tab w:val="num" w:pos="36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5" w15:restartNumberingAfterBreak="0">
    <w:nsid w:val="7EAB334A"/>
    <w:multiLevelType w:val="hybridMultilevel"/>
    <w:tmpl w:val="D1705A82"/>
    <w:lvl w:ilvl="0" w:tplc="3D40177A">
      <w:start w:val="1"/>
      <w:numFmt w:val="upperLetter"/>
      <w:lvlText w:val="%1"/>
      <w:lvlJc w:val="left"/>
      <w:pPr>
        <w:tabs>
          <w:tab w:val="num" w:pos="567"/>
        </w:tabs>
        <w:ind w:left="567" w:hanging="567"/>
      </w:pPr>
      <w:rPr>
        <w:rFonts w:cs="Times New Roman" w:hint="default"/>
        <w:b w:val="0"/>
        <w:bCs w:val="0"/>
        <w:i w:val="0"/>
        <w:iCs w:val="0"/>
        <w:caps w:val="0"/>
        <w:color w:val="auto"/>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8"/>
  </w:num>
  <w:num w:numId="3">
    <w:abstractNumId w:val="3"/>
  </w:num>
  <w:num w:numId="4">
    <w:abstractNumId w:val="16"/>
  </w:num>
  <w:num w:numId="5">
    <w:abstractNumId w:val="19"/>
  </w:num>
  <w:num w:numId="6">
    <w:abstractNumId w:val="6"/>
  </w:num>
  <w:num w:numId="7">
    <w:abstractNumId w:val="21"/>
  </w:num>
  <w:num w:numId="8">
    <w:abstractNumId w:val="7"/>
  </w:num>
  <w:num w:numId="9">
    <w:abstractNumId w:val="0"/>
  </w:num>
  <w:num w:numId="10">
    <w:abstractNumId w:val="13"/>
  </w:num>
  <w:num w:numId="11">
    <w:abstractNumId w:val="22"/>
  </w:num>
  <w:num w:numId="12">
    <w:abstractNumId w:val="20"/>
  </w:num>
  <w:num w:numId="13">
    <w:abstractNumId w:val="15"/>
  </w:num>
  <w:num w:numId="14">
    <w:abstractNumId w:val="5"/>
  </w:num>
  <w:num w:numId="15">
    <w:abstractNumId w:val="14"/>
  </w:num>
  <w:num w:numId="16">
    <w:abstractNumId w:val="17"/>
  </w:num>
  <w:num w:numId="17">
    <w:abstractNumId w:val="13"/>
  </w:num>
  <w:num w:numId="18">
    <w:abstractNumId w:val="13"/>
  </w:num>
  <w:num w:numId="19">
    <w:abstractNumId w:val="13"/>
  </w:num>
  <w:num w:numId="20">
    <w:abstractNumId w:val="12"/>
  </w:num>
  <w:num w:numId="21">
    <w:abstractNumId w:val="4"/>
  </w:num>
  <w:num w:numId="22">
    <w:abstractNumId w:val="24"/>
  </w:num>
  <w:num w:numId="23">
    <w:abstractNumId w:val="4"/>
  </w:num>
  <w:num w:numId="24">
    <w:abstractNumId w:val="1"/>
  </w:num>
  <w:num w:numId="25">
    <w:abstractNumId w:val="10"/>
  </w:num>
  <w:num w:numId="26">
    <w:abstractNumId w:val="9"/>
  </w:num>
  <w:num w:numId="27">
    <w:abstractNumId w:val="23"/>
  </w:num>
  <w:num w:numId="28">
    <w:abstractNumId w:val="25"/>
  </w:num>
  <w:num w:numId="29">
    <w:abstractNumId w:val="11"/>
  </w:num>
  <w:num w:numId="30">
    <w:abstractNumId w:val="8"/>
  </w:num>
  <w:num w:numId="31">
    <w:abstractNumId w:val="2"/>
  </w:num>
  <w:num w:numId="32">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trackRevisions/>
  <w:defaultTabStop w:val="720"/>
  <w:doNotHyphenateCaps/>
  <w:drawingGridHorizontalSpacing w:val="110"/>
  <w:displayHorizontalDrawingGridEvery w:val="0"/>
  <w:displayVerticalDrawingGridEvery w:val="0"/>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84A"/>
    <w:rsid w:val="00004D1C"/>
    <w:rsid w:val="00037B8F"/>
    <w:rsid w:val="00057AB5"/>
    <w:rsid w:val="0007198F"/>
    <w:rsid w:val="00072F72"/>
    <w:rsid w:val="00091EB4"/>
    <w:rsid w:val="000A776D"/>
    <w:rsid w:val="000B4244"/>
    <w:rsid w:val="000C1102"/>
    <w:rsid w:val="000F3B4F"/>
    <w:rsid w:val="00126AC1"/>
    <w:rsid w:val="00144AE4"/>
    <w:rsid w:val="00167578"/>
    <w:rsid w:val="00185895"/>
    <w:rsid w:val="00187007"/>
    <w:rsid w:val="00196F73"/>
    <w:rsid w:val="001C4AA0"/>
    <w:rsid w:val="001E6BE6"/>
    <w:rsid w:val="002346E0"/>
    <w:rsid w:val="00250B71"/>
    <w:rsid w:val="002734C3"/>
    <w:rsid w:val="00284CD5"/>
    <w:rsid w:val="00287B55"/>
    <w:rsid w:val="002B636D"/>
    <w:rsid w:val="002C0B7D"/>
    <w:rsid w:val="002F0976"/>
    <w:rsid w:val="00326208"/>
    <w:rsid w:val="00331CF2"/>
    <w:rsid w:val="00342A56"/>
    <w:rsid w:val="00347366"/>
    <w:rsid w:val="003637F3"/>
    <w:rsid w:val="003802C1"/>
    <w:rsid w:val="0038395F"/>
    <w:rsid w:val="00394C2A"/>
    <w:rsid w:val="00397B24"/>
    <w:rsid w:val="003B3128"/>
    <w:rsid w:val="003B702F"/>
    <w:rsid w:val="003C3E0D"/>
    <w:rsid w:val="003E5B92"/>
    <w:rsid w:val="003F1870"/>
    <w:rsid w:val="00444AC4"/>
    <w:rsid w:val="00455065"/>
    <w:rsid w:val="00471A2D"/>
    <w:rsid w:val="004C70FD"/>
    <w:rsid w:val="004E61A2"/>
    <w:rsid w:val="004F43D3"/>
    <w:rsid w:val="00512DA8"/>
    <w:rsid w:val="00515E3B"/>
    <w:rsid w:val="00530EF6"/>
    <w:rsid w:val="0053200B"/>
    <w:rsid w:val="00562617"/>
    <w:rsid w:val="00586C33"/>
    <w:rsid w:val="005A36AE"/>
    <w:rsid w:val="005A5BBA"/>
    <w:rsid w:val="005A7818"/>
    <w:rsid w:val="005E790E"/>
    <w:rsid w:val="00602C09"/>
    <w:rsid w:val="00616A08"/>
    <w:rsid w:val="00616AEF"/>
    <w:rsid w:val="00622C9B"/>
    <w:rsid w:val="006404F8"/>
    <w:rsid w:val="00671854"/>
    <w:rsid w:val="00675A3D"/>
    <w:rsid w:val="006804DE"/>
    <w:rsid w:val="00687041"/>
    <w:rsid w:val="00695FA0"/>
    <w:rsid w:val="00697AB4"/>
    <w:rsid w:val="006A718A"/>
    <w:rsid w:val="006C68FB"/>
    <w:rsid w:val="006D2524"/>
    <w:rsid w:val="006F369D"/>
    <w:rsid w:val="00707315"/>
    <w:rsid w:val="00720905"/>
    <w:rsid w:val="00726BCA"/>
    <w:rsid w:val="00731F59"/>
    <w:rsid w:val="00747DA0"/>
    <w:rsid w:val="0075111B"/>
    <w:rsid w:val="0075653F"/>
    <w:rsid w:val="00765D35"/>
    <w:rsid w:val="00767E68"/>
    <w:rsid w:val="00783497"/>
    <w:rsid w:val="007A5384"/>
    <w:rsid w:val="007B484A"/>
    <w:rsid w:val="007B7237"/>
    <w:rsid w:val="007C4ECB"/>
    <w:rsid w:val="007D5C85"/>
    <w:rsid w:val="007E3EC8"/>
    <w:rsid w:val="007E522F"/>
    <w:rsid w:val="007F4F1C"/>
    <w:rsid w:val="00813E06"/>
    <w:rsid w:val="00814A66"/>
    <w:rsid w:val="00826C6E"/>
    <w:rsid w:val="00850BBB"/>
    <w:rsid w:val="00861591"/>
    <w:rsid w:val="008C715D"/>
    <w:rsid w:val="00901B88"/>
    <w:rsid w:val="0091767B"/>
    <w:rsid w:val="009577EC"/>
    <w:rsid w:val="00966A7E"/>
    <w:rsid w:val="00966FFC"/>
    <w:rsid w:val="009D0E8B"/>
    <w:rsid w:val="009D4680"/>
    <w:rsid w:val="00A1184A"/>
    <w:rsid w:val="00A25BBB"/>
    <w:rsid w:val="00A3508D"/>
    <w:rsid w:val="00A36006"/>
    <w:rsid w:val="00A364AE"/>
    <w:rsid w:val="00A5128D"/>
    <w:rsid w:val="00A85891"/>
    <w:rsid w:val="00AB72DA"/>
    <w:rsid w:val="00AD7C89"/>
    <w:rsid w:val="00AE031B"/>
    <w:rsid w:val="00B0291F"/>
    <w:rsid w:val="00B151AC"/>
    <w:rsid w:val="00B83B0F"/>
    <w:rsid w:val="00BA6DB5"/>
    <w:rsid w:val="00BB3B0E"/>
    <w:rsid w:val="00BE2DF3"/>
    <w:rsid w:val="00C10A9B"/>
    <w:rsid w:val="00C237DB"/>
    <w:rsid w:val="00C534E5"/>
    <w:rsid w:val="00C64D9A"/>
    <w:rsid w:val="00C72450"/>
    <w:rsid w:val="00C72681"/>
    <w:rsid w:val="00CA6A45"/>
    <w:rsid w:val="00CB589C"/>
    <w:rsid w:val="00CF041F"/>
    <w:rsid w:val="00CF5252"/>
    <w:rsid w:val="00D04EC3"/>
    <w:rsid w:val="00D1440E"/>
    <w:rsid w:val="00D23D67"/>
    <w:rsid w:val="00D77698"/>
    <w:rsid w:val="00D8325B"/>
    <w:rsid w:val="00D94B78"/>
    <w:rsid w:val="00DA6D12"/>
    <w:rsid w:val="00DB2CBD"/>
    <w:rsid w:val="00DF47F4"/>
    <w:rsid w:val="00DF4A0F"/>
    <w:rsid w:val="00E20BAB"/>
    <w:rsid w:val="00EC1B32"/>
    <w:rsid w:val="00EE0720"/>
    <w:rsid w:val="00EF5895"/>
    <w:rsid w:val="00F35289"/>
    <w:rsid w:val="00FA4478"/>
    <w:rsid w:val="00FA5FBD"/>
    <w:rsid w:val="00FB673E"/>
    <w:rsid w:val="00FD6E5E"/>
    <w:rsid w:val="00FD6E8E"/>
    <w:rsid w:val="00FE7B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E170A8F4-37D8-4F5A-B8B7-16C346619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AA0"/>
    <w:pPr>
      <w:spacing w:after="120" w:line="240" w:lineRule="auto"/>
      <w:jc w:val="both"/>
    </w:pPr>
    <w:rPr>
      <w:rFonts w:ascii="Arial" w:hAnsi="Arial" w:cs="Arial"/>
      <w:lang w:eastAsia="en-US"/>
    </w:rPr>
  </w:style>
  <w:style w:type="paragraph" w:styleId="Heading1">
    <w:name w:val="heading 1"/>
    <w:basedOn w:val="Normal"/>
    <w:next w:val="Normal"/>
    <w:link w:val="Heading1Char"/>
    <w:uiPriority w:val="99"/>
    <w:qFormat/>
    <w:rsid w:val="00966FFC"/>
    <w:pPr>
      <w:keepNext/>
      <w:numPr>
        <w:numId w:val="21"/>
      </w:numPr>
      <w:spacing w:before="240" w:after="60"/>
      <w:outlineLvl w:val="0"/>
    </w:pPr>
    <w:rPr>
      <w:b/>
      <w:bCs/>
      <w:caps/>
      <w:kern w:val="28"/>
      <w:sz w:val="28"/>
    </w:rPr>
  </w:style>
  <w:style w:type="paragraph" w:styleId="Heading2">
    <w:name w:val="heading 2"/>
    <w:basedOn w:val="Normal"/>
    <w:next w:val="Normal"/>
    <w:link w:val="Heading2Char"/>
    <w:uiPriority w:val="99"/>
    <w:qFormat/>
    <w:pPr>
      <w:keepNext/>
      <w:numPr>
        <w:ilvl w:val="1"/>
        <w:numId w:val="21"/>
      </w:numPr>
      <w:spacing w:before="240" w:after="60"/>
      <w:outlineLvl w:val="1"/>
    </w:pPr>
    <w:rPr>
      <w:b/>
      <w:bCs/>
    </w:rPr>
  </w:style>
  <w:style w:type="paragraph" w:styleId="Heading3">
    <w:name w:val="heading 3"/>
    <w:basedOn w:val="Normal"/>
    <w:next w:val="Normal"/>
    <w:link w:val="Heading3Char"/>
    <w:uiPriority w:val="99"/>
    <w:qFormat/>
    <w:pPr>
      <w:keepNext/>
      <w:numPr>
        <w:ilvl w:val="2"/>
        <w:numId w:val="21"/>
      </w:numPr>
      <w:outlineLvl w:val="2"/>
    </w:pPr>
    <w:rPr>
      <w:b/>
      <w:bCs/>
      <w:vanish/>
      <w:color w:val="FF0000"/>
    </w:rPr>
  </w:style>
  <w:style w:type="paragraph" w:styleId="Heading4">
    <w:name w:val="heading 4"/>
    <w:basedOn w:val="Normal"/>
    <w:next w:val="Normal"/>
    <w:link w:val="Heading4Char"/>
    <w:uiPriority w:val="99"/>
    <w:qFormat/>
    <w:pPr>
      <w:keepNext/>
      <w:numPr>
        <w:ilvl w:val="3"/>
        <w:numId w:val="21"/>
      </w:numPr>
      <w:outlineLvl w:val="3"/>
    </w:pPr>
    <w:rPr>
      <w:b/>
      <w:bCs/>
    </w:rPr>
  </w:style>
  <w:style w:type="paragraph" w:styleId="Heading5">
    <w:name w:val="heading 5"/>
    <w:basedOn w:val="Normal"/>
    <w:next w:val="Normal"/>
    <w:link w:val="Heading5Char"/>
    <w:uiPriority w:val="99"/>
    <w:qFormat/>
    <w:pPr>
      <w:numPr>
        <w:ilvl w:val="4"/>
        <w:numId w:val="21"/>
      </w:numPr>
      <w:spacing w:before="240" w:after="60"/>
      <w:outlineLvl w:val="4"/>
    </w:pPr>
  </w:style>
  <w:style w:type="paragraph" w:styleId="Heading6">
    <w:name w:val="heading 6"/>
    <w:basedOn w:val="Normal"/>
    <w:next w:val="Normal"/>
    <w:link w:val="Heading6Char"/>
    <w:uiPriority w:val="99"/>
    <w:qFormat/>
    <w:pPr>
      <w:numPr>
        <w:ilvl w:val="5"/>
        <w:numId w:val="21"/>
      </w:numPr>
      <w:spacing w:before="240" w:after="60"/>
      <w:outlineLvl w:val="5"/>
    </w:pPr>
    <w:rPr>
      <w:i/>
      <w:iCs/>
    </w:rPr>
  </w:style>
  <w:style w:type="paragraph" w:styleId="Heading7">
    <w:name w:val="heading 7"/>
    <w:basedOn w:val="Normal"/>
    <w:next w:val="Normal"/>
    <w:link w:val="Heading7Char"/>
    <w:uiPriority w:val="99"/>
    <w:qFormat/>
    <w:pPr>
      <w:numPr>
        <w:ilvl w:val="6"/>
        <w:numId w:val="21"/>
      </w:numPr>
      <w:spacing w:before="240" w:after="60"/>
      <w:outlineLvl w:val="6"/>
    </w:pPr>
    <w:rPr>
      <w:sz w:val="20"/>
      <w:szCs w:val="20"/>
    </w:rPr>
  </w:style>
  <w:style w:type="paragraph" w:styleId="Heading8">
    <w:name w:val="heading 8"/>
    <w:basedOn w:val="Normal"/>
    <w:next w:val="Normal"/>
    <w:link w:val="Heading8Char"/>
    <w:uiPriority w:val="99"/>
    <w:qFormat/>
    <w:pPr>
      <w:numPr>
        <w:ilvl w:val="7"/>
        <w:numId w:val="21"/>
      </w:numPr>
      <w:spacing w:before="240" w:after="60"/>
      <w:outlineLvl w:val="7"/>
    </w:pPr>
    <w:rPr>
      <w:i/>
      <w:iCs/>
      <w:sz w:val="20"/>
      <w:szCs w:val="20"/>
    </w:rPr>
  </w:style>
  <w:style w:type="paragraph" w:styleId="Heading9">
    <w:name w:val="heading 9"/>
    <w:basedOn w:val="Normal"/>
    <w:next w:val="Normal"/>
    <w:link w:val="Heading9Char"/>
    <w:uiPriority w:val="99"/>
    <w:qFormat/>
    <w:pPr>
      <w:numPr>
        <w:ilvl w:val="8"/>
        <w:numId w:val="21"/>
      </w:num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6FFC"/>
    <w:rPr>
      <w:rFonts w:ascii="Arial" w:hAnsi="Arial" w:cs="Arial"/>
      <w:b/>
      <w:bCs/>
      <w:caps/>
      <w:kern w:val="28"/>
      <w:sz w:val="22"/>
      <w:szCs w:val="22"/>
      <w:lang w:eastAsia="en-US"/>
    </w:rPr>
  </w:style>
  <w:style w:type="character" w:customStyle="1" w:styleId="Heading2Char">
    <w:name w:val="Heading 2 Char"/>
    <w:basedOn w:val="DefaultParagraphFont"/>
    <w:link w:val="Heading2"/>
    <w:uiPriority w:val="99"/>
    <w:locked/>
    <w:rPr>
      <w:rFonts w:ascii="Arial" w:hAnsi="Arial" w:cs="Arial"/>
      <w:b/>
      <w:bCs/>
      <w:sz w:val="22"/>
      <w:szCs w:val="22"/>
      <w:lang w:eastAsia="en-US"/>
    </w:rPr>
  </w:style>
  <w:style w:type="character" w:customStyle="1" w:styleId="Heading3Char">
    <w:name w:val="Heading 3 Char"/>
    <w:basedOn w:val="DefaultParagraphFont"/>
    <w:link w:val="Heading3"/>
    <w:uiPriority w:val="99"/>
    <w:locked/>
    <w:rPr>
      <w:rFonts w:ascii="Arial" w:hAnsi="Arial" w:cs="Arial"/>
      <w:b/>
      <w:bCs/>
      <w:vanish/>
      <w:color w:val="FF0000"/>
      <w:sz w:val="22"/>
      <w:szCs w:val="22"/>
      <w:lang w:eastAsia="en-US"/>
    </w:rPr>
  </w:style>
  <w:style w:type="character" w:customStyle="1" w:styleId="Heading4Char">
    <w:name w:val="Heading 4 Char"/>
    <w:basedOn w:val="DefaultParagraphFont"/>
    <w:link w:val="Heading4"/>
    <w:uiPriority w:val="99"/>
    <w:locked/>
    <w:rPr>
      <w:rFonts w:ascii="Arial" w:hAnsi="Arial" w:cs="Arial"/>
      <w:b/>
      <w:bCs/>
      <w:sz w:val="22"/>
      <w:szCs w:val="22"/>
      <w:lang w:eastAsia="en-US"/>
    </w:rPr>
  </w:style>
  <w:style w:type="character" w:customStyle="1" w:styleId="Heading5Char">
    <w:name w:val="Heading 5 Char"/>
    <w:basedOn w:val="DefaultParagraphFont"/>
    <w:link w:val="Heading5"/>
    <w:uiPriority w:val="99"/>
    <w:locked/>
    <w:rPr>
      <w:rFonts w:ascii="Arial" w:hAnsi="Arial" w:cs="Arial"/>
      <w:sz w:val="22"/>
      <w:szCs w:val="22"/>
      <w:lang w:eastAsia="en-US"/>
    </w:rPr>
  </w:style>
  <w:style w:type="character" w:customStyle="1" w:styleId="Heading6Char">
    <w:name w:val="Heading 6 Char"/>
    <w:basedOn w:val="DefaultParagraphFont"/>
    <w:link w:val="Heading6"/>
    <w:uiPriority w:val="99"/>
    <w:locked/>
    <w:rPr>
      <w:rFonts w:ascii="Arial" w:hAnsi="Arial" w:cs="Arial"/>
      <w:i/>
      <w:iCs/>
      <w:sz w:val="22"/>
      <w:szCs w:val="22"/>
      <w:lang w:eastAsia="en-US"/>
    </w:rPr>
  </w:style>
  <w:style w:type="character" w:customStyle="1" w:styleId="Heading7Char">
    <w:name w:val="Heading 7 Char"/>
    <w:basedOn w:val="DefaultParagraphFont"/>
    <w:link w:val="Heading7"/>
    <w:uiPriority w:val="99"/>
    <w:locked/>
    <w:rPr>
      <w:rFonts w:ascii="Arial" w:hAnsi="Arial" w:cs="Arial"/>
      <w:lang w:eastAsia="en-US"/>
    </w:rPr>
  </w:style>
  <w:style w:type="character" w:customStyle="1" w:styleId="Heading8Char">
    <w:name w:val="Heading 8 Char"/>
    <w:basedOn w:val="DefaultParagraphFont"/>
    <w:link w:val="Heading8"/>
    <w:uiPriority w:val="99"/>
    <w:locked/>
    <w:rPr>
      <w:rFonts w:ascii="Arial" w:hAnsi="Arial" w:cs="Arial"/>
      <w:i/>
      <w:iCs/>
      <w:lang w:eastAsia="en-US"/>
    </w:rPr>
  </w:style>
  <w:style w:type="character" w:customStyle="1" w:styleId="Heading9Char">
    <w:name w:val="Heading 9 Char"/>
    <w:basedOn w:val="DefaultParagraphFont"/>
    <w:link w:val="Heading9"/>
    <w:uiPriority w:val="99"/>
    <w:locked/>
    <w:rPr>
      <w:rFonts w:ascii="Arial" w:hAnsi="Arial" w:cs="Arial"/>
      <w:b/>
      <w:bCs/>
      <w:i/>
      <w:iCs/>
      <w:sz w:val="18"/>
      <w:szCs w:val="18"/>
      <w:lang w:eastAsia="en-US"/>
    </w:rPr>
  </w:style>
  <w:style w:type="paragraph" w:styleId="Header">
    <w:name w:val="header"/>
    <w:basedOn w:val="Normal"/>
    <w:link w:val="HeaderChar"/>
    <w:uiPriority w:val="99"/>
    <w:rsid w:val="001C4AA0"/>
    <w:pPr>
      <w:tabs>
        <w:tab w:val="center" w:pos="4153"/>
        <w:tab w:val="right" w:pos="8306"/>
      </w:tabs>
    </w:pPr>
  </w:style>
  <w:style w:type="character" w:customStyle="1" w:styleId="HeaderChar">
    <w:name w:val="Header Char"/>
    <w:basedOn w:val="DefaultParagraphFont"/>
    <w:link w:val="Header"/>
    <w:uiPriority w:val="99"/>
    <w:locked/>
    <w:rPr>
      <w:rFonts w:ascii="Arial" w:hAnsi="Arial" w:cs="Arial"/>
      <w:lang w:eastAsia="en-US"/>
    </w:rPr>
  </w:style>
  <w:style w:type="paragraph" w:styleId="BodyText2">
    <w:name w:val="Body Text 2"/>
    <w:basedOn w:val="Normal"/>
    <w:link w:val="BodyText2Char"/>
    <w:uiPriority w:val="99"/>
    <w:pPr>
      <w:tabs>
        <w:tab w:val="left" w:pos="1843"/>
      </w:tabs>
      <w:ind w:left="1410" w:hanging="1410"/>
    </w:pPr>
  </w:style>
  <w:style w:type="character" w:customStyle="1" w:styleId="BodyText2Char">
    <w:name w:val="Body Text 2 Char"/>
    <w:basedOn w:val="DefaultParagraphFont"/>
    <w:link w:val="BodyText2"/>
    <w:uiPriority w:val="99"/>
    <w:semiHidden/>
    <w:locked/>
    <w:rPr>
      <w:rFonts w:ascii="Arial" w:hAnsi="Arial" w:cs="Arial"/>
      <w:lang w:eastAsia="en-US"/>
    </w:rPr>
  </w:style>
  <w:style w:type="paragraph" w:styleId="BodyTextIndent3">
    <w:name w:val="Body Text Indent 3"/>
    <w:basedOn w:val="Normal"/>
    <w:link w:val="BodyTextIndent3Char"/>
    <w:uiPriority w:val="99"/>
    <w:pPr>
      <w:tabs>
        <w:tab w:val="left" w:pos="2268"/>
      </w:tabs>
      <w:ind w:left="284"/>
    </w:pPr>
  </w:style>
  <w:style w:type="character" w:customStyle="1" w:styleId="BodyTextIndent3Char">
    <w:name w:val="Body Text Indent 3 Char"/>
    <w:basedOn w:val="DefaultParagraphFont"/>
    <w:link w:val="BodyTextIndent3"/>
    <w:uiPriority w:val="99"/>
    <w:semiHidden/>
    <w:locked/>
    <w:rPr>
      <w:rFonts w:ascii="Arial" w:hAnsi="Arial" w:cs="Arial"/>
      <w:sz w:val="16"/>
      <w:szCs w:val="16"/>
      <w:lang w:eastAsia="en-US"/>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rsid w:val="001C4AA0"/>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lang w:eastAsia="en-US"/>
    </w:rPr>
  </w:style>
  <w:style w:type="paragraph" w:customStyle="1" w:styleId="Bullet">
    <w:name w:val="Bullet"/>
    <w:basedOn w:val="Normal"/>
    <w:uiPriority w:val="99"/>
    <w:pPr>
      <w:numPr>
        <w:numId w:val="5"/>
      </w:numPr>
      <w:spacing w:before="120"/>
      <w:jc w:val="left"/>
    </w:pPr>
  </w:style>
  <w:style w:type="character" w:styleId="FollowedHyperlink">
    <w:name w:val="FollowedHyperlink"/>
    <w:basedOn w:val="DefaultParagraphFont"/>
    <w:uiPriority w:val="99"/>
    <w:rPr>
      <w:rFonts w:cs="Times New Roman"/>
      <w:color w:val="800080"/>
      <w:u w:val="single"/>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ascii="Arial" w:hAnsi="Arial" w:cs="Arial"/>
      <w:lang w:eastAsia="en-US"/>
    </w:rPr>
  </w:style>
  <w:style w:type="paragraph" w:styleId="NormalWeb">
    <w:name w:val="Normal (Web)"/>
    <w:basedOn w:val="Normal"/>
    <w:uiPriority w:val="99"/>
    <w:rsid w:val="006D2524"/>
    <w:pPr>
      <w:jc w:val="left"/>
    </w:pPr>
    <w:rPr>
      <w:rFonts w:ascii="Verdana" w:hAnsi="Verdana" w:cs="Times New Roman"/>
      <w:sz w:val="16"/>
      <w:szCs w:val="16"/>
      <w:lang w:eastAsia="en-AU"/>
    </w:rPr>
  </w:style>
  <w:style w:type="paragraph" w:styleId="TOC1">
    <w:name w:val="toc 1"/>
    <w:basedOn w:val="Normal"/>
    <w:next w:val="Normal"/>
    <w:uiPriority w:val="39"/>
    <w:rsid w:val="00D1440E"/>
    <w:pPr>
      <w:tabs>
        <w:tab w:val="left" w:pos="567"/>
        <w:tab w:val="right" w:pos="9072"/>
      </w:tabs>
      <w:spacing w:before="240"/>
      <w:jc w:val="left"/>
    </w:pPr>
    <w:rPr>
      <w:b/>
      <w:sz w:val="24"/>
    </w:rPr>
  </w:style>
  <w:style w:type="paragraph" w:styleId="TOC2">
    <w:name w:val="toc 2"/>
    <w:basedOn w:val="Normal"/>
    <w:next w:val="Normal"/>
    <w:autoRedefine/>
    <w:uiPriority w:val="39"/>
    <w:rsid w:val="003802C1"/>
    <w:pPr>
      <w:tabs>
        <w:tab w:val="left" w:pos="1134"/>
        <w:tab w:val="right" w:pos="9072"/>
      </w:tabs>
      <w:spacing w:after="60"/>
      <w:ind w:left="1134" w:right="1134" w:hanging="567"/>
      <w:jc w:val="left"/>
    </w:pPr>
  </w:style>
  <w:style w:type="paragraph" w:customStyle="1" w:styleId="DocumentContent">
    <w:name w:val="Document Content"/>
    <w:basedOn w:val="Normal"/>
    <w:uiPriority w:val="99"/>
    <w:rsid w:val="003F1870"/>
    <w:pPr>
      <w:jc w:val="left"/>
    </w:pPr>
    <w:rPr>
      <w:noProof/>
      <w:sz w:val="20"/>
      <w:szCs w:val="20"/>
    </w:rPr>
  </w:style>
  <w:style w:type="paragraph" w:styleId="TOCHeading">
    <w:name w:val="TOC Heading"/>
    <w:basedOn w:val="Heading1"/>
    <w:next w:val="Normal"/>
    <w:uiPriority w:val="99"/>
    <w:qFormat/>
    <w:rsid w:val="001C4AA0"/>
    <w:pPr>
      <w:keepLines/>
      <w:numPr>
        <w:numId w:val="0"/>
      </w:numPr>
      <w:spacing w:before="480" w:after="0" w:line="276" w:lineRule="auto"/>
      <w:jc w:val="left"/>
      <w:outlineLvl w:val="9"/>
    </w:pPr>
    <w:rPr>
      <w:rFonts w:ascii="Cambria" w:hAnsi="Cambria" w:cs="Times New Roman"/>
      <w:caps w:val="0"/>
      <w:color w:val="365F91"/>
      <w:kern w:val="0"/>
      <w:szCs w:val="28"/>
      <w:lang w:val="en-US"/>
    </w:rPr>
  </w:style>
  <w:style w:type="paragraph" w:customStyle="1" w:styleId="BulletedPoint">
    <w:name w:val="Bulleted Point"/>
    <w:basedOn w:val="Normal"/>
    <w:rsid w:val="00250B71"/>
    <w:pPr>
      <w:numPr>
        <w:numId w:val="29"/>
      </w:numPr>
    </w:pPr>
  </w:style>
  <w:style w:type="paragraph" w:styleId="BalloonText">
    <w:name w:val="Balloon Text"/>
    <w:basedOn w:val="Normal"/>
    <w:link w:val="BalloonTextChar"/>
    <w:uiPriority w:val="99"/>
    <w:semiHidden/>
    <w:unhideWhenUsed/>
    <w:rsid w:val="00C237D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7DB"/>
    <w:rPr>
      <w:rFonts w:ascii="Segoe UI" w:hAnsi="Segoe UI" w:cs="Segoe UI"/>
      <w:sz w:val="18"/>
      <w:szCs w:val="18"/>
      <w:lang w:eastAsia="en-US"/>
    </w:rPr>
  </w:style>
  <w:style w:type="paragraph" w:styleId="ListParagraph">
    <w:name w:val="List Paragraph"/>
    <w:basedOn w:val="Normal"/>
    <w:uiPriority w:val="34"/>
    <w:qFormat/>
    <w:rsid w:val="00622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24794">
      <w:marLeft w:val="0"/>
      <w:marRight w:val="0"/>
      <w:marTop w:val="0"/>
      <w:marBottom w:val="0"/>
      <w:divBdr>
        <w:top w:val="none" w:sz="0" w:space="0" w:color="auto"/>
        <w:left w:val="none" w:sz="0" w:space="0" w:color="auto"/>
        <w:bottom w:val="none" w:sz="0" w:space="0" w:color="auto"/>
        <w:right w:val="none" w:sz="0" w:space="0" w:color="auto"/>
      </w:divBdr>
    </w:div>
    <w:div w:id="915624795">
      <w:marLeft w:val="0"/>
      <w:marRight w:val="0"/>
      <w:marTop w:val="0"/>
      <w:marBottom w:val="0"/>
      <w:divBdr>
        <w:top w:val="none" w:sz="0" w:space="0" w:color="auto"/>
        <w:left w:val="none" w:sz="0" w:space="0" w:color="auto"/>
        <w:bottom w:val="none" w:sz="0" w:space="0" w:color="auto"/>
        <w:right w:val="none" w:sz="0" w:space="0" w:color="auto"/>
      </w:divBdr>
    </w:div>
    <w:div w:id="1291127655">
      <w:bodyDiv w:val="1"/>
      <w:marLeft w:val="0"/>
      <w:marRight w:val="0"/>
      <w:marTop w:val="0"/>
      <w:marBottom w:val="0"/>
      <w:divBdr>
        <w:top w:val="none" w:sz="0" w:space="0" w:color="auto"/>
        <w:left w:val="none" w:sz="0" w:space="0" w:color="auto"/>
        <w:bottom w:val="none" w:sz="0" w:space="0" w:color="auto"/>
        <w:right w:val="none" w:sz="0" w:space="0" w:color="auto"/>
      </w:divBdr>
    </w:div>
    <w:div w:id="179833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bpims.sa.gov.au/bpims/library/showLibrary.do?searchText=pretender" TargetMode="External"/><Relationship Id="rId2" Type="http://schemas.openxmlformats.org/officeDocument/2006/relationships/numbering" Target="numbering.xml"/><Relationship Id="rId16" Type="http://schemas.openxmlformats.org/officeDocument/2006/relationships/hyperlink" Target="http://www.bpims.sa.gov.au/bpims/library/library_frameset_1.htm" TargetMode="External"/><Relationship Id="rId20" Type="http://schemas.openxmlformats.org/officeDocument/2006/relationships/hyperlink" Target="http://www.bpims.sa.gov.au/bpims/library/library_frameset_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cnsa.org.au"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nfo@icnsa.org.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DAC35-0F9E-4D31-9CC2-E722739FE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4648</Words>
  <Characters>31244</Characters>
  <Application>Microsoft Office Word</Application>
  <DocSecurity>0</DocSecurity>
  <Lines>260</Lines>
  <Paragraphs>71</Paragraphs>
  <ScaleCrop>false</ScaleCrop>
  <HeadingPairs>
    <vt:vector size="2" baseType="variant">
      <vt:variant>
        <vt:lpstr>Title</vt:lpstr>
      </vt:variant>
      <vt:variant>
        <vt:i4>1</vt:i4>
      </vt:variant>
    </vt:vector>
  </HeadingPairs>
  <TitlesOfParts>
    <vt:vector size="1" baseType="lpstr">
      <vt:lpstr>1 CONDITIONS OF CONTRACT - SCHEDULE 1: SERVICES GENERAL</vt:lpstr>
    </vt:vector>
  </TitlesOfParts>
  <Company>DAIS</Company>
  <LinksUpToDate>false</LinksUpToDate>
  <CharactersWithSpaces>35821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CONDITIONS OF CONTRACT - SCHEDULE 1: SERVICES GENERAL</dc:title>
  <dc:creator>Judith Carr</dc:creator>
  <cp:lastModifiedBy>Queen Anne Pham</cp:lastModifiedBy>
  <cp:revision>4</cp:revision>
  <cp:lastPrinted>2001-12-20T06:48:00Z</cp:lastPrinted>
  <dcterms:created xsi:type="dcterms:W3CDTF">2019-09-20T02:01:00Z</dcterms:created>
  <dcterms:modified xsi:type="dcterms:W3CDTF">2019-09-20T02:20:00Z</dcterms:modified>
</cp:coreProperties>
</file>