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6CDF6" w14:textId="6FBAE3F8" w:rsidR="004D166C" w:rsidRPr="00110565" w:rsidRDefault="00110565" w:rsidP="00110565">
      <w:pPr>
        <w:pStyle w:val="BodyText"/>
        <w:tabs>
          <w:tab w:val="right" w:pos="9590"/>
        </w:tabs>
        <w:rPr>
          <w:color w:val="FF0000"/>
          <w:sz w:val="24"/>
          <w:szCs w:val="24"/>
        </w:rPr>
      </w:pPr>
      <w:r w:rsidRPr="00110565">
        <w:rPr>
          <w:sz w:val="24"/>
          <w:szCs w:val="24"/>
        </w:rPr>
        <w:t>Attachment</w:t>
      </w:r>
      <w:r w:rsidR="00FF45C5">
        <w:rPr>
          <w:sz w:val="24"/>
          <w:szCs w:val="24"/>
        </w:rPr>
        <w:t xml:space="preserve"> 13</w:t>
      </w:r>
      <w:r w:rsidRPr="00110565">
        <w:rPr>
          <w:color w:val="FF0000"/>
          <w:sz w:val="24"/>
          <w:szCs w:val="24"/>
        </w:rPr>
        <w:tab/>
      </w:r>
      <w:r w:rsidR="004D166C" w:rsidRPr="00110565">
        <w:rPr>
          <w:noProof/>
          <w:color w:val="FF0000"/>
          <w:sz w:val="24"/>
          <w:szCs w:val="24"/>
        </w:rPr>
        <w:drawing>
          <wp:anchor distT="0" distB="0" distL="114300" distR="114300" simplePos="0" relativeHeight="251659264" behindDoc="1" locked="0" layoutInCell="1" allowOverlap="1" wp14:anchorId="3AB29172" wp14:editId="6F829F79">
            <wp:simplePos x="0" y="0"/>
            <wp:positionH relativeFrom="column">
              <wp:posOffset>-449292</wp:posOffset>
            </wp:positionH>
            <wp:positionV relativeFrom="paragraph">
              <wp:posOffset>-1105835</wp:posOffset>
            </wp:positionV>
            <wp:extent cx="7159625" cy="944245"/>
            <wp:effectExtent l="0" t="0" r="3175" b="8255"/>
            <wp:wrapNone/>
            <wp:docPr id="10" name="docshape3" descr="A blue squar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ocshape3" descr="A blue square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9625" cy="944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4D166C" w:rsidRPr="00110565">
        <w:rPr>
          <w:color w:val="FF0000"/>
          <w:sz w:val="24"/>
          <w:szCs w:val="24"/>
        </w:rPr>
        <w:t xml:space="preserve"> </w:t>
      </w:r>
    </w:p>
    <w:p w14:paraId="48381289" w14:textId="77777777" w:rsidR="004D166C" w:rsidRPr="00D61201" w:rsidRDefault="004D166C" w:rsidP="004D166C">
      <w:pPr>
        <w:pStyle w:val="BodyText"/>
        <w:rPr>
          <w:b/>
          <w:spacing w:val="-2"/>
          <w:sz w:val="28"/>
        </w:rPr>
      </w:pPr>
      <w:r>
        <w:rPr>
          <w:b/>
          <w:spacing w:val="-2"/>
          <w:sz w:val="28"/>
        </w:rPr>
        <w:t xml:space="preserve">Project </w:t>
      </w:r>
      <w:r w:rsidRPr="00D61201">
        <w:rPr>
          <w:b/>
          <w:spacing w:val="-2"/>
          <w:sz w:val="28"/>
        </w:rPr>
        <w:t>Reviews</w:t>
      </w:r>
    </w:p>
    <w:p w14:paraId="2A2BE624" w14:textId="77777777" w:rsidR="004D166C" w:rsidRPr="00D33F34" w:rsidRDefault="004D166C" w:rsidP="004D166C">
      <w:pPr>
        <w:pStyle w:val="BodyText"/>
        <w:spacing w:before="122"/>
        <w:ind w:left="112" w:firstLine="0"/>
      </w:pPr>
      <w:r w:rsidRPr="00D33F34">
        <w:t>The Department of Infrastructure and</w:t>
      </w:r>
      <w:r w:rsidRPr="00D33F34">
        <w:rPr>
          <w:spacing w:val="-1"/>
        </w:rPr>
        <w:t xml:space="preserve"> </w:t>
      </w:r>
      <w:r w:rsidRPr="00D33F34">
        <w:t>Transport</w:t>
      </w:r>
      <w:r w:rsidRPr="00D33F34">
        <w:rPr>
          <w:spacing w:val="-1"/>
        </w:rPr>
        <w:t xml:space="preserve"> </w:t>
      </w:r>
      <w:r w:rsidRPr="00D33F34">
        <w:t>(DIT) Building Projects directorate has a</w:t>
      </w:r>
      <w:r w:rsidRPr="00D33F34">
        <w:rPr>
          <w:spacing w:val="-1"/>
        </w:rPr>
        <w:t xml:space="preserve"> </w:t>
      </w:r>
      <w:r>
        <w:t>Project R</w:t>
      </w:r>
      <w:r w:rsidRPr="00D33F34">
        <w:t>eview process</w:t>
      </w:r>
      <w:r w:rsidRPr="00D33F34">
        <w:rPr>
          <w:spacing w:val="-4"/>
        </w:rPr>
        <w:t xml:space="preserve"> </w:t>
      </w:r>
      <w:r w:rsidRPr="00D33F34">
        <w:t>for</w:t>
      </w:r>
      <w:r w:rsidRPr="00D33F34">
        <w:rPr>
          <w:spacing w:val="-1"/>
        </w:rPr>
        <w:t xml:space="preserve"> </w:t>
      </w:r>
      <w:r w:rsidRPr="00D33F34">
        <w:t>all</w:t>
      </w:r>
      <w:r w:rsidRPr="00D33F34">
        <w:rPr>
          <w:spacing w:val="-2"/>
        </w:rPr>
        <w:t xml:space="preserve"> </w:t>
      </w:r>
      <w:r w:rsidRPr="00D33F34">
        <w:t>major government building construction</w:t>
      </w:r>
      <w:r w:rsidRPr="00D33F34">
        <w:rPr>
          <w:spacing w:val="-4"/>
        </w:rPr>
        <w:t xml:space="preserve"> </w:t>
      </w:r>
      <w:r w:rsidRPr="00D33F34">
        <w:t>projects</w:t>
      </w:r>
      <w:r>
        <w:t xml:space="preserve">, typically those </w:t>
      </w:r>
      <w:r w:rsidRPr="00D33F34">
        <w:t>with</w:t>
      </w:r>
      <w:r w:rsidRPr="00D33F34">
        <w:rPr>
          <w:spacing w:val="-2"/>
        </w:rPr>
        <w:t xml:space="preserve"> </w:t>
      </w:r>
      <w:r w:rsidRPr="00D33F34">
        <w:t>a</w:t>
      </w:r>
      <w:r w:rsidRPr="00D33F34">
        <w:rPr>
          <w:spacing w:val="-2"/>
        </w:rPr>
        <w:t xml:space="preserve"> total project </w:t>
      </w:r>
      <w:r w:rsidRPr="00D33F34">
        <w:t xml:space="preserve">value </w:t>
      </w:r>
      <w:r>
        <w:t xml:space="preserve">(construction cost, plus professional fees, and disbursements) </w:t>
      </w:r>
      <w:r w:rsidRPr="00D33F34">
        <w:t>of over</w:t>
      </w:r>
      <w:r w:rsidRPr="00D33F34">
        <w:rPr>
          <w:spacing w:val="-1"/>
        </w:rPr>
        <w:t xml:space="preserve"> </w:t>
      </w:r>
      <w:r w:rsidRPr="00D33F34">
        <w:t>$4M</w:t>
      </w:r>
      <w:r>
        <w:t xml:space="preserve"> ex GST</w:t>
      </w:r>
      <w:r w:rsidRPr="00D33F34">
        <w:t>.</w:t>
      </w:r>
      <w:r>
        <w:t xml:space="preserve"> </w:t>
      </w:r>
    </w:p>
    <w:p w14:paraId="7128BAC8" w14:textId="77777777" w:rsidR="004D166C" w:rsidRPr="00D33F34" w:rsidRDefault="004D166C" w:rsidP="004D166C">
      <w:pPr>
        <w:pStyle w:val="BodyText"/>
        <w:spacing w:before="122"/>
        <w:ind w:left="112" w:firstLine="0"/>
        <w:rPr>
          <w:spacing w:val="-4"/>
        </w:rPr>
      </w:pPr>
      <w:r w:rsidRPr="00D33F34">
        <w:t>This process is an integral part of the risk management role DIT Building Projects</w:t>
      </w:r>
      <w:r>
        <w:t xml:space="preserve"> </w:t>
      </w:r>
      <w:r w:rsidRPr="00D33F34">
        <w:t>plays in the Construction Procurement</w:t>
      </w:r>
      <w:r w:rsidRPr="00C85C66">
        <w:t xml:space="preserve"> </w:t>
      </w:r>
      <w:r w:rsidRPr="00D33F34">
        <w:t>Policy:</w:t>
      </w:r>
      <w:r w:rsidRPr="00C85C66">
        <w:t xml:space="preserve"> </w:t>
      </w:r>
      <w:r w:rsidRPr="00D33F34">
        <w:t>Project</w:t>
      </w:r>
      <w:r w:rsidRPr="00C85C66">
        <w:t xml:space="preserve"> </w:t>
      </w:r>
      <w:r w:rsidRPr="00D33F34">
        <w:t>Implementation</w:t>
      </w:r>
      <w:r w:rsidRPr="00C85C66">
        <w:t xml:space="preserve"> </w:t>
      </w:r>
      <w:r w:rsidRPr="00D33F34">
        <w:t>Process</w:t>
      </w:r>
      <w:r w:rsidRPr="00C85C66">
        <w:t xml:space="preserve"> </w:t>
      </w:r>
      <w:r w:rsidRPr="00D33F34">
        <w:t>(PIP).</w:t>
      </w:r>
      <w:r w:rsidRPr="00D33F34">
        <w:rPr>
          <w:spacing w:val="-4"/>
        </w:rPr>
        <w:t xml:space="preserve"> </w:t>
      </w:r>
    </w:p>
    <w:p w14:paraId="42928457" w14:textId="77777777" w:rsidR="004D166C" w:rsidRDefault="004D166C" w:rsidP="004D166C">
      <w:pPr>
        <w:pStyle w:val="Heading2"/>
        <w:rPr>
          <w:color w:val="333333"/>
          <w:spacing w:val="-7"/>
          <w:u w:val="single"/>
        </w:rPr>
      </w:pPr>
    </w:p>
    <w:p w14:paraId="09EBD6D9" w14:textId="77777777" w:rsidR="004D166C" w:rsidRPr="00C85C66" w:rsidRDefault="004D166C" w:rsidP="004D166C">
      <w:pPr>
        <w:pStyle w:val="Heading2"/>
        <w:rPr>
          <w:color w:val="333333"/>
          <w:spacing w:val="-7"/>
          <w:u w:val="single"/>
        </w:rPr>
      </w:pPr>
      <w:r w:rsidRPr="00C85C66">
        <w:rPr>
          <w:color w:val="333333"/>
          <w:spacing w:val="-7"/>
          <w:u w:val="single"/>
        </w:rPr>
        <w:t xml:space="preserve">What is </w:t>
      </w:r>
      <w:r>
        <w:rPr>
          <w:color w:val="333333"/>
          <w:spacing w:val="-7"/>
          <w:u w:val="single"/>
        </w:rPr>
        <w:t>Project</w:t>
      </w:r>
      <w:r w:rsidRPr="00C85C66">
        <w:rPr>
          <w:color w:val="333333"/>
          <w:spacing w:val="-7"/>
          <w:u w:val="single"/>
        </w:rPr>
        <w:t xml:space="preserve"> Review</w:t>
      </w:r>
    </w:p>
    <w:p w14:paraId="379E031F" w14:textId="77777777" w:rsidR="004D166C" w:rsidRPr="00D33F34" w:rsidRDefault="004D166C" w:rsidP="004D166C">
      <w:pPr>
        <w:pStyle w:val="BodyText"/>
        <w:spacing w:before="122"/>
        <w:ind w:left="142" w:hanging="31"/>
      </w:pPr>
      <w:r>
        <w:t>Project</w:t>
      </w:r>
      <w:r w:rsidRPr="00D33F34">
        <w:t xml:space="preserve"> Reviews</w:t>
      </w:r>
      <w:r>
        <w:t xml:space="preserve"> identify and assess the risks associated with </w:t>
      </w:r>
      <w:r w:rsidRPr="00D33F34">
        <w:t>proposed solutions</w:t>
      </w:r>
      <w:r>
        <w:t>,</w:t>
      </w:r>
      <w:r w:rsidRPr="00D33F34">
        <w:t xml:space="preserve"> on behalf of the lead agency and government</w:t>
      </w:r>
      <w:r>
        <w:t>, to ensure the project achieves:</w:t>
      </w:r>
      <w:r w:rsidRPr="00D33F34">
        <w:t xml:space="preserve"> </w:t>
      </w:r>
    </w:p>
    <w:p w14:paraId="43EA9042" w14:textId="77777777" w:rsidR="004D166C" w:rsidRPr="00D33F34" w:rsidRDefault="004D166C" w:rsidP="004D166C">
      <w:pPr>
        <w:pStyle w:val="BodyText"/>
        <w:numPr>
          <w:ilvl w:val="0"/>
          <w:numId w:val="5"/>
        </w:numPr>
        <w:spacing w:before="120"/>
        <w:ind w:left="567" w:hanging="283"/>
      </w:pPr>
      <w:r w:rsidRPr="00D33F34">
        <w:t>The lead agency’s brief</w:t>
      </w:r>
      <w:r>
        <w:t>ed</w:t>
      </w:r>
      <w:r w:rsidRPr="00D33F34">
        <w:t xml:space="preserve"> requirements</w:t>
      </w:r>
    </w:p>
    <w:p w14:paraId="18ACFF35" w14:textId="77777777" w:rsidR="004D166C" w:rsidRPr="00D33F34" w:rsidRDefault="004D166C" w:rsidP="004D166C">
      <w:pPr>
        <w:pStyle w:val="BodyText"/>
        <w:numPr>
          <w:ilvl w:val="0"/>
          <w:numId w:val="5"/>
        </w:numPr>
        <w:spacing w:before="120"/>
        <w:ind w:left="567" w:hanging="283"/>
      </w:pPr>
      <w:r w:rsidRPr="00D33F34">
        <w:t>Compliance with lead agency design standards and guidelines</w:t>
      </w:r>
    </w:p>
    <w:p w14:paraId="3FC755D1" w14:textId="77777777" w:rsidR="004D166C" w:rsidRPr="00D33F34" w:rsidRDefault="004D166C" w:rsidP="004D166C">
      <w:pPr>
        <w:pStyle w:val="BodyText"/>
        <w:numPr>
          <w:ilvl w:val="0"/>
          <w:numId w:val="5"/>
        </w:numPr>
        <w:spacing w:before="120"/>
        <w:ind w:left="567" w:hanging="283"/>
      </w:pPr>
      <w:r w:rsidRPr="00D33F34">
        <w:t>Compliance with government standards, guidelines, and policies</w:t>
      </w:r>
    </w:p>
    <w:p w14:paraId="5D340A4A" w14:textId="77777777" w:rsidR="004D166C" w:rsidRPr="00D33F34" w:rsidRDefault="004D166C" w:rsidP="004D166C">
      <w:pPr>
        <w:pStyle w:val="BodyText"/>
        <w:numPr>
          <w:ilvl w:val="0"/>
          <w:numId w:val="5"/>
        </w:numPr>
        <w:spacing w:before="120"/>
        <w:ind w:left="567" w:hanging="283"/>
      </w:pPr>
      <w:r w:rsidRPr="00D33F34">
        <w:t xml:space="preserve">High-quality outcomes and value for money for government. </w:t>
      </w:r>
    </w:p>
    <w:p w14:paraId="307BB125" w14:textId="77777777" w:rsidR="004D166C" w:rsidRPr="00D33F34" w:rsidRDefault="004D166C" w:rsidP="004D166C">
      <w:pPr>
        <w:pStyle w:val="BodyText"/>
        <w:numPr>
          <w:ilvl w:val="0"/>
          <w:numId w:val="5"/>
        </w:numPr>
        <w:spacing w:before="120"/>
        <w:ind w:left="567" w:hanging="283"/>
      </w:pPr>
      <w:hyperlink r:id="rId9" w:history="1">
        <w:r w:rsidRPr="002648BC">
          <w:rPr>
            <w:rStyle w:val="Hyperlink"/>
          </w:rPr>
          <w:t>ODASA Principles of Good Design</w:t>
        </w:r>
      </w:hyperlink>
    </w:p>
    <w:p w14:paraId="1447A060" w14:textId="77777777" w:rsidR="004D166C" w:rsidRPr="00D33F34" w:rsidRDefault="004D166C" w:rsidP="004D166C">
      <w:pPr>
        <w:pStyle w:val="BodyText"/>
        <w:spacing w:before="122"/>
        <w:ind w:left="112" w:firstLine="0"/>
        <w:rPr>
          <w:spacing w:val="-4"/>
        </w:rPr>
      </w:pPr>
      <w:r>
        <w:t>Project</w:t>
      </w:r>
      <w:r w:rsidRPr="00A56467">
        <w:t xml:space="preserve"> </w:t>
      </w:r>
      <w:r w:rsidRPr="00D33F34">
        <w:t>reviews</w:t>
      </w:r>
      <w:r w:rsidRPr="00A56467">
        <w:t xml:space="preserve"> </w:t>
      </w:r>
      <w:r w:rsidRPr="00D33F34">
        <w:t>are</w:t>
      </w:r>
      <w:r w:rsidRPr="00A56467">
        <w:t xml:space="preserve"> </w:t>
      </w:r>
      <w:r w:rsidRPr="00A56467">
        <w:rPr>
          <w:u w:val="single"/>
        </w:rPr>
        <w:t>not</w:t>
      </w:r>
      <w:r w:rsidRPr="00A56467">
        <w:t xml:space="preserve"> </w:t>
      </w:r>
      <w:r w:rsidRPr="00D33F34">
        <w:t>a</w:t>
      </w:r>
      <w:r w:rsidRPr="00A56467">
        <w:t xml:space="preserve"> </w:t>
      </w:r>
      <w:r w:rsidRPr="00D33F34">
        <w:t>quality</w:t>
      </w:r>
      <w:r w:rsidRPr="00A56467">
        <w:t xml:space="preserve"> </w:t>
      </w:r>
      <w:r w:rsidRPr="00D33F34">
        <w:t>assurance</w:t>
      </w:r>
      <w:r w:rsidRPr="00A56467">
        <w:t xml:space="preserve"> </w:t>
      </w:r>
      <w:r w:rsidRPr="00D33F34">
        <w:t>review</w:t>
      </w:r>
      <w:r w:rsidRPr="00A56467">
        <w:t xml:space="preserve"> </w:t>
      </w:r>
      <w:r w:rsidRPr="00D33F34">
        <w:t>process</w:t>
      </w:r>
      <w:r w:rsidRPr="00A56467">
        <w:t xml:space="preserve"> </w:t>
      </w:r>
      <w:r w:rsidRPr="00D33F34">
        <w:t>to</w:t>
      </w:r>
      <w:r w:rsidRPr="00A56467">
        <w:t xml:space="preserve"> </w:t>
      </w:r>
      <w:r w:rsidRPr="00D33F34">
        <w:t>check</w:t>
      </w:r>
      <w:r w:rsidRPr="00A56467">
        <w:t xml:space="preserve"> </w:t>
      </w:r>
      <w:r>
        <w:t xml:space="preserve">competency of </w:t>
      </w:r>
      <w:r w:rsidRPr="00D33F34">
        <w:t>Professional Services Contractor (PSC) documents.</w:t>
      </w:r>
      <w:r w:rsidRPr="00D33F34">
        <w:rPr>
          <w:spacing w:val="80"/>
          <w:w w:val="150"/>
        </w:rPr>
        <w:t xml:space="preserve"> </w:t>
      </w:r>
      <w:r w:rsidRPr="00D33F34">
        <w:t>The responsibility</w:t>
      </w:r>
      <w:r w:rsidRPr="00D33F34">
        <w:rPr>
          <w:spacing w:val="-8"/>
        </w:rPr>
        <w:t xml:space="preserve"> </w:t>
      </w:r>
      <w:r w:rsidRPr="00D33F34">
        <w:t>for</w:t>
      </w:r>
      <w:r w:rsidRPr="00D33F34">
        <w:rPr>
          <w:spacing w:val="-5"/>
        </w:rPr>
        <w:t xml:space="preserve"> </w:t>
      </w:r>
      <w:r w:rsidRPr="00D33F34">
        <w:t>completeness,</w:t>
      </w:r>
      <w:r w:rsidRPr="00D33F34">
        <w:rPr>
          <w:spacing w:val="-6"/>
        </w:rPr>
        <w:t xml:space="preserve"> </w:t>
      </w:r>
      <w:r w:rsidRPr="00D33F34">
        <w:t>accuracy,</w:t>
      </w:r>
      <w:r w:rsidRPr="00D33F34">
        <w:rPr>
          <w:spacing w:val="-5"/>
        </w:rPr>
        <w:t xml:space="preserve"> </w:t>
      </w:r>
      <w:r w:rsidRPr="00D33F34">
        <w:t>and</w:t>
      </w:r>
      <w:r w:rsidRPr="00D33F34">
        <w:rPr>
          <w:spacing w:val="-8"/>
        </w:rPr>
        <w:t xml:space="preserve"> </w:t>
      </w:r>
      <w:r w:rsidRPr="00D33F34">
        <w:t>co-ordination</w:t>
      </w:r>
      <w:r w:rsidRPr="00D33F34">
        <w:rPr>
          <w:spacing w:val="-7"/>
        </w:rPr>
        <w:t xml:space="preserve"> </w:t>
      </w:r>
      <w:r w:rsidRPr="00D33F34">
        <w:t>of</w:t>
      </w:r>
      <w:r w:rsidRPr="00D33F34">
        <w:rPr>
          <w:spacing w:val="-7"/>
        </w:rPr>
        <w:t xml:space="preserve"> all </w:t>
      </w:r>
      <w:r w:rsidRPr="00D33F34">
        <w:t>documents remains with</w:t>
      </w:r>
      <w:r w:rsidRPr="00D33F34">
        <w:rPr>
          <w:spacing w:val="-8"/>
        </w:rPr>
        <w:t xml:space="preserve"> </w:t>
      </w:r>
      <w:r w:rsidRPr="00D33F34">
        <w:t>the</w:t>
      </w:r>
      <w:r w:rsidRPr="00D33F34">
        <w:rPr>
          <w:spacing w:val="-8"/>
        </w:rPr>
        <w:t xml:space="preserve"> </w:t>
      </w:r>
      <w:r>
        <w:rPr>
          <w:spacing w:val="-8"/>
        </w:rPr>
        <w:t>L</w:t>
      </w:r>
      <w:r w:rsidRPr="00D33F34">
        <w:rPr>
          <w:spacing w:val="-4"/>
        </w:rPr>
        <w:t>PSC</w:t>
      </w:r>
      <w:r>
        <w:rPr>
          <w:spacing w:val="-4"/>
        </w:rPr>
        <w:t xml:space="preserve"> and design team</w:t>
      </w:r>
      <w:r w:rsidRPr="00D33F34">
        <w:rPr>
          <w:spacing w:val="-4"/>
        </w:rPr>
        <w:t>.</w:t>
      </w:r>
    </w:p>
    <w:p w14:paraId="1AE044BD" w14:textId="77777777" w:rsidR="004D166C" w:rsidRDefault="004D166C" w:rsidP="004D166C">
      <w:pPr>
        <w:pStyle w:val="Heading2"/>
        <w:rPr>
          <w:color w:val="333333"/>
          <w:spacing w:val="-7"/>
        </w:rPr>
      </w:pPr>
    </w:p>
    <w:p w14:paraId="28B9D38A" w14:textId="77777777" w:rsidR="004D166C" w:rsidRPr="00A56467" w:rsidRDefault="004D166C" w:rsidP="004D166C">
      <w:pPr>
        <w:pStyle w:val="Heading2"/>
        <w:rPr>
          <w:color w:val="333333"/>
          <w:spacing w:val="-7"/>
          <w:u w:val="single"/>
        </w:rPr>
      </w:pPr>
      <w:r>
        <w:rPr>
          <w:color w:val="333333"/>
          <w:spacing w:val="-7"/>
          <w:u w:val="single"/>
        </w:rPr>
        <w:t>Project</w:t>
      </w:r>
      <w:r w:rsidRPr="00A56467">
        <w:rPr>
          <w:color w:val="333333"/>
          <w:spacing w:val="-7"/>
          <w:u w:val="single"/>
        </w:rPr>
        <w:t xml:space="preserve"> Review and PIP Project Phases</w:t>
      </w:r>
    </w:p>
    <w:p w14:paraId="7BF5168B" w14:textId="77777777" w:rsidR="004D166C" w:rsidRPr="00D33F34" w:rsidRDefault="004D166C" w:rsidP="004D166C">
      <w:pPr>
        <w:pStyle w:val="BodyText"/>
        <w:spacing w:before="122"/>
        <w:ind w:left="112" w:firstLine="0"/>
      </w:pPr>
      <w:r>
        <w:t>Project</w:t>
      </w:r>
      <w:r w:rsidRPr="00D33F34">
        <w:t xml:space="preserve"> reviews are undertaken by professionals within DIT Building Projects and the Office for Design and Architecture</w:t>
      </w:r>
      <w:r>
        <w:t xml:space="preserve"> (ODASA) Design for Government team</w:t>
      </w:r>
      <w:r w:rsidRPr="00D33F34">
        <w:t xml:space="preserve"> in the disciplines of architecture, </w:t>
      </w:r>
      <w:r>
        <w:t xml:space="preserve">interior architecture, built </w:t>
      </w:r>
      <w:r w:rsidRPr="00D33F34">
        <w:t>heritage, landscape</w:t>
      </w:r>
      <w:r>
        <w:t xml:space="preserve"> architecture</w:t>
      </w:r>
      <w:r w:rsidRPr="00D33F34">
        <w:t>,</w:t>
      </w:r>
      <w:r>
        <w:t xml:space="preserve"> urban design,</w:t>
      </w:r>
      <w:r w:rsidRPr="00D33F34">
        <w:t xml:space="preserve"> building construction, engineering, and cost management. Th</w:t>
      </w:r>
      <w:r>
        <w:t>is review process</w:t>
      </w:r>
      <w:r w:rsidRPr="00D33F34">
        <w:t xml:space="preserve"> is separate to the </w:t>
      </w:r>
      <w:r>
        <w:t xml:space="preserve">ODASA </w:t>
      </w:r>
      <w:r w:rsidRPr="00D33F34">
        <w:t>Design Review</w:t>
      </w:r>
      <w:r>
        <w:t xml:space="preserve"> service</w:t>
      </w:r>
      <w:r w:rsidRPr="00D33F34">
        <w:t xml:space="preserve"> provided as part of the SCAP approval</w:t>
      </w:r>
      <w:r>
        <w:t>s</w:t>
      </w:r>
      <w:r w:rsidRPr="00D33F34">
        <w:t xml:space="preserve">. </w:t>
      </w:r>
    </w:p>
    <w:p w14:paraId="046EC24B" w14:textId="77777777" w:rsidR="004D166C" w:rsidRPr="00D33F34" w:rsidRDefault="004D166C" w:rsidP="004D166C">
      <w:pPr>
        <w:pStyle w:val="BodyText"/>
        <w:spacing w:before="121"/>
        <w:ind w:left="112" w:right="131" w:firstLine="0"/>
        <w:jc w:val="both"/>
      </w:pPr>
      <w:r w:rsidRPr="00D33F34">
        <w:rPr>
          <w:spacing w:val="-4"/>
        </w:rPr>
        <w:t>A typical project will include the following review milestones, which are assoc</w:t>
      </w:r>
      <w:r w:rsidRPr="00D33F34">
        <w:t>iated with project phases outlined in the PIP:</w:t>
      </w:r>
    </w:p>
    <w:p w14:paraId="28206B06" w14:textId="77777777" w:rsidR="004D166C" w:rsidRPr="00D33F34" w:rsidRDefault="004D166C" w:rsidP="004D166C">
      <w:pPr>
        <w:pStyle w:val="BodyText"/>
        <w:numPr>
          <w:ilvl w:val="0"/>
          <w:numId w:val="5"/>
        </w:numPr>
        <w:spacing w:before="120"/>
      </w:pPr>
      <w:r>
        <w:t xml:space="preserve">Project </w:t>
      </w:r>
      <w:r w:rsidRPr="00A56467">
        <w:t xml:space="preserve">Brief </w:t>
      </w:r>
      <w:r w:rsidRPr="00D33F34">
        <w:t xml:space="preserve">Review </w:t>
      </w:r>
      <w:r>
        <w:t>(occurs prior to Design Team tender call)</w:t>
      </w:r>
    </w:p>
    <w:p w14:paraId="7EB68C5C" w14:textId="77777777" w:rsidR="004D166C" w:rsidRPr="00D33F34" w:rsidRDefault="004D166C" w:rsidP="004D166C">
      <w:pPr>
        <w:pStyle w:val="BodyText"/>
        <w:numPr>
          <w:ilvl w:val="0"/>
          <w:numId w:val="5"/>
        </w:numPr>
        <w:spacing w:before="120"/>
      </w:pPr>
      <w:r w:rsidRPr="00D33F34">
        <w:t>Concept Design Review</w:t>
      </w:r>
      <w:r>
        <w:t xml:space="preserve"> </w:t>
      </w:r>
    </w:p>
    <w:p w14:paraId="3C3394B1" w14:textId="77777777" w:rsidR="004D166C" w:rsidRDefault="004D166C" w:rsidP="004D166C">
      <w:pPr>
        <w:pStyle w:val="BodyText"/>
        <w:numPr>
          <w:ilvl w:val="0"/>
          <w:numId w:val="5"/>
        </w:numPr>
        <w:spacing w:before="120"/>
      </w:pPr>
      <w:r>
        <w:t xml:space="preserve">Design (Development) Review </w:t>
      </w:r>
    </w:p>
    <w:p w14:paraId="21DC1A1A" w14:textId="77777777" w:rsidR="004D166C" w:rsidRDefault="004D166C" w:rsidP="004D166C">
      <w:pPr>
        <w:pStyle w:val="BodyText"/>
        <w:numPr>
          <w:ilvl w:val="0"/>
          <w:numId w:val="5"/>
        </w:numPr>
        <w:spacing w:before="120"/>
      </w:pPr>
      <w:r>
        <w:t xml:space="preserve">Documentation Review </w:t>
      </w:r>
    </w:p>
    <w:p w14:paraId="13E21C15" w14:textId="77777777" w:rsidR="004D166C" w:rsidRPr="00D33F34" w:rsidRDefault="004D166C" w:rsidP="004D166C">
      <w:pPr>
        <w:pStyle w:val="BodyText"/>
        <w:numPr>
          <w:ilvl w:val="0"/>
          <w:numId w:val="5"/>
        </w:numPr>
        <w:spacing w:before="120"/>
      </w:pPr>
      <w:r w:rsidRPr="00D33F34">
        <w:t>Post Construction Review</w:t>
      </w:r>
    </w:p>
    <w:p w14:paraId="645C13CA" w14:textId="77777777" w:rsidR="004D166C" w:rsidRDefault="004D166C" w:rsidP="004D166C">
      <w:pPr>
        <w:pStyle w:val="BodyText"/>
        <w:numPr>
          <w:ilvl w:val="0"/>
          <w:numId w:val="5"/>
        </w:numPr>
        <w:spacing w:before="120"/>
      </w:pPr>
      <w:r w:rsidRPr="00D33F34">
        <w:t>Post Occupancy Evaluation</w:t>
      </w:r>
    </w:p>
    <w:p w14:paraId="3B701522" w14:textId="77777777" w:rsidR="004D166C" w:rsidRPr="00D61201" w:rsidRDefault="004D166C" w:rsidP="004D166C">
      <w:pPr>
        <w:pStyle w:val="BodyText"/>
        <w:spacing w:before="117"/>
        <w:ind w:left="112" w:right="130" w:firstLine="0"/>
        <w:jc w:val="both"/>
        <w:rPr>
          <w:b/>
          <w:bCs/>
          <w:sz w:val="10"/>
          <w:szCs w:val="10"/>
        </w:rPr>
      </w:pPr>
    </w:p>
    <w:p w14:paraId="55E790A4" w14:textId="77777777" w:rsidR="004D166C" w:rsidRPr="00D61201" w:rsidRDefault="004D166C" w:rsidP="004D166C">
      <w:pPr>
        <w:pStyle w:val="Heading2"/>
        <w:rPr>
          <w:color w:val="333333"/>
          <w:spacing w:val="-2"/>
        </w:rPr>
      </w:pPr>
      <w:r w:rsidRPr="00D61201">
        <w:rPr>
          <w:color w:val="333333"/>
          <w:spacing w:val="-2"/>
        </w:rPr>
        <w:t>Review format</w:t>
      </w:r>
    </w:p>
    <w:p w14:paraId="2FA4D4DF" w14:textId="77777777" w:rsidR="004D166C" w:rsidRDefault="004D166C" w:rsidP="004D166C">
      <w:pPr>
        <w:pStyle w:val="BodyText"/>
        <w:spacing w:before="117"/>
        <w:ind w:left="112" w:right="130" w:firstLine="0"/>
        <w:jc w:val="both"/>
      </w:pPr>
      <w:r w:rsidRPr="00D33F34">
        <w:t xml:space="preserve">A </w:t>
      </w:r>
      <w:r>
        <w:t xml:space="preserve">project </w:t>
      </w:r>
      <w:r w:rsidRPr="00D33F34">
        <w:t>Review</w:t>
      </w:r>
      <w:r>
        <w:t xml:space="preserve"> </w:t>
      </w:r>
      <w:r w:rsidRPr="00D33F34">
        <w:t xml:space="preserve">Report is used to consolidate comments from DIT and ODASA. The report </w:t>
      </w:r>
      <w:r>
        <w:t>is</w:t>
      </w:r>
      <w:r w:rsidRPr="00D33F34">
        <w:t xml:space="preserve"> an ongoing record of issues to be addressed by the project team and to ensure agreed actions are undertaken</w:t>
      </w:r>
      <w:r>
        <w:t xml:space="preserve"> and lessons learnt</w:t>
      </w:r>
      <w:r w:rsidRPr="00D33F34">
        <w:t>.</w:t>
      </w:r>
      <w:r>
        <w:t xml:space="preserve"> </w:t>
      </w:r>
    </w:p>
    <w:p w14:paraId="61873B10" w14:textId="77777777" w:rsidR="004D166C" w:rsidRDefault="004D166C" w:rsidP="004D166C">
      <w:pPr>
        <w:pStyle w:val="BodyText"/>
        <w:spacing w:before="117"/>
        <w:ind w:left="112" w:right="130" w:firstLine="0"/>
        <w:jc w:val="both"/>
      </w:pPr>
      <w:r>
        <w:t xml:space="preserve">Prior to commencement of a formal review process, the review team can attend project scope </w:t>
      </w:r>
      <w:r>
        <w:lastRenderedPageBreak/>
        <w:t>briefings by the LPSC at the request of the DIT Project Manager (DIT PM).</w:t>
      </w:r>
    </w:p>
    <w:p w14:paraId="1BF1BCAA" w14:textId="77777777" w:rsidR="004D166C" w:rsidRPr="006E6B30" w:rsidRDefault="004D166C" w:rsidP="004D166C">
      <w:pPr>
        <w:pStyle w:val="BodyText"/>
        <w:spacing w:before="117"/>
        <w:ind w:left="112" w:right="130" w:firstLine="0"/>
        <w:jc w:val="both"/>
        <w:rPr>
          <w:b/>
          <w:bCs/>
          <w:sz w:val="10"/>
          <w:szCs w:val="10"/>
        </w:rPr>
      </w:pPr>
    </w:p>
    <w:p w14:paraId="23DF9628" w14:textId="77777777" w:rsidR="004D166C" w:rsidRPr="006E6B30" w:rsidRDefault="004D166C" w:rsidP="004D166C">
      <w:pPr>
        <w:pStyle w:val="Heading2"/>
        <w:rPr>
          <w:color w:val="333333"/>
          <w:spacing w:val="-2"/>
        </w:rPr>
      </w:pPr>
      <w:r w:rsidRPr="006E6B30">
        <w:rPr>
          <w:color w:val="333333"/>
          <w:spacing w:val="-2"/>
        </w:rPr>
        <w:t xml:space="preserve">Review </w:t>
      </w:r>
      <w:r>
        <w:rPr>
          <w:color w:val="333333"/>
          <w:spacing w:val="-2"/>
        </w:rPr>
        <w:t>Submission Requirements</w:t>
      </w:r>
    </w:p>
    <w:p w14:paraId="5390528C" w14:textId="77777777" w:rsidR="004D166C" w:rsidRDefault="004D166C" w:rsidP="004D166C">
      <w:pPr>
        <w:pStyle w:val="BodyText"/>
        <w:spacing w:before="117"/>
        <w:ind w:left="112" w:right="130" w:firstLine="0"/>
        <w:jc w:val="both"/>
      </w:pPr>
      <w:r>
        <w:t xml:space="preserve">Documents must be complete to the level commensurate to the project milestone prior to submission. </w:t>
      </w:r>
    </w:p>
    <w:p w14:paraId="62BBB2C7" w14:textId="77777777" w:rsidR="004D166C" w:rsidRDefault="004D166C" w:rsidP="004D166C">
      <w:pPr>
        <w:pStyle w:val="BodyText"/>
        <w:spacing w:before="117"/>
        <w:ind w:left="112" w:right="130" w:firstLine="0"/>
        <w:jc w:val="both"/>
      </w:pPr>
      <w:r>
        <w:t>All drawings are to be submitted as a set bound as .pdf and not as single files. The specification shall also be one bound document. A document transmittal is to be attached.</w:t>
      </w:r>
    </w:p>
    <w:p w14:paraId="11FCB32B" w14:textId="6A630D72" w:rsidR="001C4AB9" w:rsidRDefault="004D166C" w:rsidP="008F28BD">
      <w:pPr>
        <w:pStyle w:val="BodyText"/>
        <w:spacing w:before="117"/>
        <w:ind w:left="112" w:right="130" w:firstLine="0"/>
        <w:jc w:val="both"/>
      </w:pPr>
      <w:r w:rsidRPr="002F60FB">
        <w:t xml:space="preserve">All documents are to be issued to the relevant DIT PM who will forward these to the </w:t>
      </w:r>
      <w:r w:rsidR="001C4AB9">
        <w:t xml:space="preserve">DIT Review Coordinator and </w:t>
      </w:r>
      <w:r w:rsidR="008F28BD">
        <w:t>B</w:t>
      </w:r>
      <w:r w:rsidR="001C4AB9">
        <w:t xml:space="preserve">uilding Projects </w:t>
      </w:r>
      <w:r w:rsidR="008F28BD">
        <w:t>Design Review mailbox (</w:t>
      </w:r>
      <w:hyperlink r:id="rId10" w:history="1">
        <w:r w:rsidR="008F28BD" w:rsidRPr="008923D5">
          <w:rPr>
            <w:rStyle w:val="Hyperlink"/>
          </w:rPr>
          <w:t>dit.bpdesignreview@sa.gov.au</w:t>
        </w:r>
      </w:hyperlink>
      <w:r w:rsidR="008F28BD">
        <w:t xml:space="preserve">) </w:t>
      </w:r>
      <w:r w:rsidRPr="002F60FB">
        <w:t xml:space="preserve">for </w:t>
      </w:r>
      <w:r w:rsidR="001C4AB9">
        <w:t>distribution</w:t>
      </w:r>
      <w:r w:rsidRPr="002F60FB">
        <w:t xml:space="preserve"> to the </w:t>
      </w:r>
      <w:r>
        <w:t xml:space="preserve">DIT </w:t>
      </w:r>
      <w:r w:rsidRPr="002F60FB">
        <w:t>review team.</w:t>
      </w:r>
      <w:r w:rsidR="008F28BD">
        <w:t xml:space="preserve"> </w:t>
      </w:r>
    </w:p>
    <w:p w14:paraId="55C6680A" w14:textId="4F7DC22F" w:rsidR="004D166C" w:rsidRDefault="008F28BD" w:rsidP="008F28BD">
      <w:pPr>
        <w:pStyle w:val="BodyText"/>
        <w:spacing w:before="117"/>
        <w:ind w:left="112" w:right="130" w:firstLine="0"/>
        <w:jc w:val="both"/>
      </w:pPr>
      <w:r>
        <w:t xml:space="preserve">The </w:t>
      </w:r>
      <w:r w:rsidR="001C4AB9">
        <w:t xml:space="preserve">project </w:t>
      </w:r>
      <w:r>
        <w:t xml:space="preserve">review </w:t>
      </w:r>
      <w:r w:rsidR="00725E99">
        <w:t>period</w:t>
      </w:r>
      <w:r w:rsidR="001C4AB9">
        <w:t xml:space="preserve"> </w:t>
      </w:r>
      <w:r w:rsidR="0099491D">
        <w:t>commences</w:t>
      </w:r>
      <w:r w:rsidR="008C7F8F">
        <w:t xml:space="preserve"> </w:t>
      </w:r>
      <w:r w:rsidR="0099491D">
        <w:t>on the date of distribution by the</w:t>
      </w:r>
      <w:r w:rsidR="00725E99">
        <w:t xml:space="preserve"> DIT Review Coordinator</w:t>
      </w:r>
      <w:r w:rsidR="0099491D">
        <w:t xml:space="preserve"> </w:t>
      </w:r>
      <w:r w:rsidR="00725E99">
        <w:t xml:space="preserve">to the </w:t>
      </w:r>
      <w:r w:rsidR="00E23329">
        <w:t xml:space="preserve">DIT </w:t>
      </w:r>
      <w:r w:rsidR="00725E99">
        <w:t>review team</w:t>
      </w:r>
      <w:r w:rsidR="00B35642">
        <w:t>.</w:t>
      </w:r>
    </w:p>
    <w:p w14:paraId="3792291E" w14:textId="77777777" w:rsidR="004D166C" w:rsidRDefault="004D166C" w:rsidP="004D166C">
      <w:pPr>
        <w:pStyle w:val="Heading2"/>
        <w:rPr>
          <w:color w:val="333333"/>
          <w:spacing w:val="-2"/>
        </w:rPr>
      </w:pPr>
    </w:p>
    <w:p w14:paraId="7D40236F" w14:textId="77777777" w:rsidR="004D166C" w:rsidRPr="00B91C91" w:rsidRDefault="004D166C" w:rsidP="004D166C">
      <w:pPr>
        <w:pStyle w:val="Heading2"/>
        <w:rPr>
          <w:color w:val="333333"/>
          <w:spacing w:val="-7"/>
          <w:u w:val="single"/>
        </w:rPr>
      </w:pPr>
      <w:r w:rsidRPr="00B91C91">
        <w:rPr>
          <w:color w:val="333333"/>
          <w:spacing w:val="-7"/>
          <w:u w:val="single"/>
        </w:rPr>
        <w:t>Other</w:t>
      </w:r>
      <w:r w:rsidRPr="00D61201">
        <w:rPr>
          <w:color w:val="333333"/>
          <w:spacing w:val="-7"/>
          <w:u w:val="single"/>
        </w:rPr>
        <w:t xml:space="preserve"> Project</w:t>
      </w:r>
      <w:r w:rsidRPr="00B91C91">
        <w:rPr>
          <w:color w:val="333333"/>
          <w:spacing w:val="-7"/>
          <w:u w:val="single"/>
        </w:rPr>
        <w:t xml:space="preserve"> Reviews</w:t>
      </w:r>
    </w:p>
    <w:p w14:paraId="209C5ABA" w14:textId="77777777" w:rsidR="004D166C" w:rsidRPr="00D33F34" w:rsidRDefault="004D166C" w:rsidP="004D166C">
      <w:pPr>
        <w:pStyle w:val="BodyText"/>
        <w:spacing w:before="117"/>
        <w:ind w:left="112" w:right="130" w:firstLine="0"/>
        <w:jc w:val="both"/>
      </w:pPr>
      <w:r w:rsidRPr="00D33F34">
        <w:t>In some instances, further reviews may be required</w:t>
      </w:r>
      <w:r>
        <w:t xml:space="preserve"> in project delivery</w:t>
      </w:r>
      <w:r w:rsidRPr="00D33F34">
        <w:t xml:space="preserve"> such as:</w:t>
      </w:r>
    </w:p>
    <w:p w14:paraId="29515FB9" w14:textId="77777777" w:rsidR="004D166C" w:rsidRPr="00053B5C" w:rsidRDefault="004D166C" w:rsidP="004D166C">
      <w:pPr>
        <w:pStyle w:val="BodyText"/>
        <w:numPr>
          <w:ilvl w:val="0"/>
          <w:numId w:val="19"/>
        </w:numPr>
        <w:spacing w:before="120"/>
      </w:pPr>
      <w:r w:rsidRPr="00053B5C">
        <w:t xml:space="preserve">Return Brief Review (where </w:t>
      </w:r>
      <w:r>
        <w:t>P</w:t>
      </w:r>
      <w:r w:rsidRPr="00053B5C">
        <w:t xml:space="preserve">art 0 applies – refer to </w:t>
      </w:r>
      <w:hyperlink r:id="rId11" w:history="1">
        <w:r w:rsidRPr="00D61201">
          <w:rPr>
            <w:rStyle w:val="Hyperlink"/>
          </w:rPr>
          <w:t>Part 0 Scope Requirements (G207)</w:t>
        </w:r>
      </w:hyperlink>
      <w:r w:rsidRPr="00053B5C">
        <w:t xml:space="preserve"> for further info.)</w:t>
      </w:r>
    </w:p>
    <w:p w14:paraId="31D200FE" w14:textId="77777777" w:rsidR="004D166C" w:rsidRPr="00D33F34" w:rsidRDefault="004D166C" w:rsidP="004D166C">
      <w:pPr>
        <w:pStyle w:val="BodyText"/>
        <w:numPr>
          <w:ilvl w:val="0"/>
          <w:numId w:val="19"/>
        </w:numPr>
        <w:spacing w:before="120"/>
      </w:pPr>
      <w:r w:rsidRPr="00D33F34">
        <w:t>Principal’s Project Requirements (PPR)</w:t>
      </w:r>
      <w:r>
        <w:t xml:space="preserve"> Brief</w:t>
      </w:r>
      <w:r w:rsidRPr="00D33F34">
        <w:t xml:space="preserve"> Review</w:t>
      </w:r>
    </w:p>
    <w:p w14:paraId="607CE05F" w14:textId="40689B11" w:rsidR="004D166C" w:rsidRPr="00D33F34" w:rsidRDefault="004D166C" w:rsidP="004D166C">
      <w:pPr>
        <w:pStyle w:val="BodyText"/>
        <w:numPr>
          <w:ilvl w:val="0"/>
          <w:numId w:val="19"/>
        </w:numPr>
        <w:spacing w:before="120"/>
      </w:pPr>
      <w:r w:rsidRPr="00D33F34">
        <w:t>Building Information Modelling (BIM)</w:t>
      </w:r>
      <w:r>
        <w:t xml:space="preserve"> </w:t>
      </w:r>
      <w:r w:rsidR="00270E40">
        <w:t>Execution</w:t>
      </w:r>
      <w:r>
        <w:t xml:space="preserve"> Plan Review</w:t>
      </w:r>
    </w:p>
    <w:p w14:paraId="31B87D05" w14:textId="77777777" w:rsidR="004D166C" w:rsidRDefault="004D166C" w:rsidP="004D166C">
      <w:pPr>
        <w:pStyle w:val="BodyText"/>
        <w:numPr>
          <w:ilvl w:val="0"/>
          <w:numId w:val="19"/>
        </w:numPr>
        <w:spacing w:before="120"/>
      </w:pPr>
      <w:r w:rsidRPr="00D33F34">
        <w:t>Value Management Review</w:t>
      </w:r>
    </w:p>
    <w:p w14:paraId="0DA100DC" w14:textId="77777777" w:rsidR="004D166C" w:rsidRPr="00D33F34" w:rsidRDefault="004D166C" w:rsidP="004D166C">
      <w:pPr>
        <w:pStyle w:val="BodyText"/>
        <w:numPr>
          <w:ilvl w:val="0"/>
          <w:numId w:val="19"/>
        </w:numPr>
        <w:spacing w:before="120"/>
      </w:pPr>
      <w:r>
        <w:t>Products and Materials Substitutions Review</w:t>
      </w:r>
    </w:p>
    <w:p w14:paraId="74AABBCE" w14:textId="77777777" w:rsidR="004D166C" w:rsidRDefault="004D166C" w:rsidP="004D166C">
      <w:pPr>
        <w:pStyle w:val="BodyText"/>
        <w:numPr>
          <w:ilvl w:val="0"/>
          <w:numId w:val="19"/>
        </w:numPr>
        <w:spacing w:before="120"/>
      </w:pPr>
      <w:r>
        <w:t xml:space="preserve">Design Variances or </w:t>
      </w:r>
      <w:r w:rsidRPr="00D33F34">
        <w:t>Project Departures</w:t>
      </w:r>
      <w:r>
        <w:t xml:space="preserve"> Schedule</w:t>
      </w:r>
      <w:r w:rsidRPr="00D33F34">
        <w:t xml:space="preserve"> Review</w:t>
      </w:r>
    </w:p>
    <w:p w14:paraId="54F3BD67" w14:textId="77777777" w:rsidR="004D166C" w:rsidRDefault="004D166C" w:rsidP="004D166C">
      <w:pPr>
        <w:rPr>
          <w:b/>
          <w:bCs/>
          <w:color w:val="333333"/>
          <w:sz w:val="24"/>
          <w:szCs w:val="24"/>
          <w:u w:val="single"/>
        </w:rPr>
      </w:pPr>
      <w:r>
        <w:rPr>
          <w:color w:val="333333"/>
          <w:u w:val="single"/>
        </w:rPr>
        <w:br w:type="page"/>
      </w:r>
    </w:p>
    <w:p w14:paraId="25B60418" w14:textId="77777777" w:rsidR="004D166C" w:rsidRPr="00C22D15" w:rsidRDefault="004D166C" w:rsidP="004D166C">
      <w:pPr>
        <w:pStyle w:val="Heading2"/>
        <w:rPr>
          <w:color w:val="333333"/>
          <w:spacing w:val="-7"/>
          <w:u w:val="single"/>
        </w:rPr>
      </w:pPr>
      <w:r>
        <w:rPr>
          <w:color w:val="333333"/>
          <w:spacing w:val="-7"/>
          <w:u w:val="single"/>
        </w:rPr>
        <w:lastRenderedPageBreak/>
        <w:t xml:space="preserve">Summary of Project Reviews </w:t>
      </w:r>
    </w:p>
    <w:p w14:paraId="52C7C0DE" w14:textId="77777777" w:rsidR="004D166C" w:rsidRDefault="004D166C" w:rsidP="004D166C">
      <w:pPr>
        <w:pStyle w:val="Heading2"/>
        <w:ind w:left="426"/>
        <w:rPr>
          <w:color w:val="333333"/>
          <w:u w:val="single"/>
        </w:rPr>
      </w:pPr>
    </w:p>
    <w:p w14:paraId="543EEEAC" w14:textId="77777777" w:rsidR="004D166C" w:rsidRDefault="004D166C" w:rsidP="004D166C">
      <w:pPr>
        <w:pStyle w:val="Heading2"/>
        <w:ind w:left="426"/>
        <w:rPr>
          <w:color w:val="333333"/>
          <w:u w:val="single"/>
        </w:rPr>
      </w:pPr>
    </w:p>
    <w:p w14:paraId="0D571727" w14:textId="77777777" w:rsidR="004D166C" w:rsidRPr="00D61201" w:rsidRDefault="004D166C" w:rsidP="004D166C">
      <w:pPr>
        <w:pStyle w:val="Heading2"/>
        <w:ind w:left="426"/>
        <w:rPr>
          <w:color w:val="333333"/>
          <w:spacing w:val="-7"/>
          <w:sz w:val="22"/>
          <w:szCs w:val="22"/>
          <w:u w:val="single"/>
        </w:rPr>
      </w:pPr>
      <w:r w:rsidRPr="00D61201">
        <w:rPr>
          <w:color w:val="333333"/>
          <w:spacing w:val="-7"/>
          <w:sz w:val="22"/>
          <w:szCs w:val="22"/>
          <w:u w:val="single"/>
        </w:rPr>
        <w:t>Brief Review</w:t>
      </w:r>
    </w:p>
    <w:p w14:paraId="611FDE66" w14:textId="77777777" w:rsidR="004D166C" w:rsidRPr="00D61201" w:rsidRDefault="004D166C" w:rsidP="004D166C">
      <w:pPr>
        <w:pStyle w:val="Heading2"/>
        <w:ind w:left="426"/>
        <w:rPr>
          <w:spacing w:val="-2"/>
          <w:sz w:val="22"/>
          <w:szCs w:val="22"/>
        </w:rPr>
      </w:pPr>
    </w:p>
    <w:p w14:paraId="1EA3E7D7" w14:textId="77777777" w:rsidR="004D166C" w:rsidRPr="00B91C91" w:rsidRDefault="004D166C" w:rsidP="004D166C">
      <w:pPr>
        <w:pStyle w:val="Heading2"/>
        <w:ind w:left="426"/>
        <w:rPr>
          <w:spacing w:val="-2"/>
        </w:rPr>
      </w:pPr>
      <w:r w:rsidRPr="00B91C91">
        <w:rPr>
          <w:b w:val="0"/>
          <w:bCs w:val="0"/>
          <w:spacing w:val="-2"/>
          <w:sz w:val="22"/>
          <w:szCs w:val="22"/>
        </w:rPr>
        <w:t xml:space="preserve">Conducted by ODASA </w:t>
      </w:r>
      <w:r>
        <w:rPr>
          <w:b w:val="0"/>
          <w:bCs w:val="0"/>
          <w:spacing w:val="-2"/>
          <w:sz w:val="22"/>
          <w:szCs w:val="22"/>
        </w:rPr>
        <w:t xml:space="preserve">and DIT Cost Management </w:t>
      </w:r>
    </w:p>
    <w:p w14:paraId="1101F574" w14:textId="77777777" w:rsidR="004D166C" w:rsidRPr="00B91C91" w:rsidRDefault="004D166C" w:rsidP="004D166C">
      <w:pPr>
        <w:pStyle w:val="ListParagraph"/>
        <w:ind w:left="426" w:firstLine="0"/>
        <w:rPr>
          <w:i/>
          <w:iCs/>
          <w:spacing w:val="-2"/>
        </w:rPr>
      </w:pPr>
      <w:r w:rsidRPr="00B91C91">
        <w:rPr>
          <w:i/>
          <w:iCs/>
          <w:spacing w:val="-2"/>
        </w:rPr>
        <w:t>Review timeframe: 5 working days</w:t>
      </w:r>
    </w:p>
    <w:p w14:paraId="13322E86" w14:textId="77777777" w:rsidR="004D166C" w:rsidRPr="00D61201" w:rsidRDefault="004D166C" w:rsidP="004D166C">
      <w:pPr>
        <w:pStyle w:val="BodyText"/>
        <w:spacing w:before="120"/>
        <w:ind w:left="426" w:firstLine="0"/>
        <w:rPr>
          <w:spacing w:val="-2"/>
        </w:rPr>
      </w:pPr>
    </w:p>
    <w:p w14:paraId="072F73D2" w14:textId="77777777" w:rsidR="004D166C" w:rsidRPr="00B91C91" w:rsidRDefault="004D166C" w:rsidP="004D166C">
      <w:pPr>
        <w:pStyle w:val="BodyText"/>
        <w:spacing w:before="120"/>
        <w:ind w:left="426" w:firstLine="0"/>
      </w:pPr>
      <w:r w:rsidRPr="00B91C91">
        <w:t xml:space="preserve">Brief Reviews occur </w:t>
      </w:r>
      <w:r>
        <w:t>up</w:t>
      </w:r>
      <w:r w:rsidRPr="00B91C91">
        <w:t>on receipt of the Request for Service and Project Brief from the lead agency</w:t>
      </w:r>
      <w:r>
        <w:t xml:space="preserve"> by DIT Building Projects</w:t>
      </w:r>
      <w:r w:rsidRPr="00B91C91">
        <w:t xml:space="preserve"> prior to the commencement of the PIP delivery phase.</w:t>
      </w:r>
    </w:p>
    <w:p w14:paraId="427AE80D" w14:textId="77777777" w:rsidR="004D166C" w:rsidRDefault="004D166C" w:rsidP="004D166C">
      <w:pPr>
        <w:pStyle w:val="BodyText"/>
        <w:spacing w:before="120"/>
        <w:ind w:left="426" w:firstLine="0"/>
        <w:rPr>
          <w:highlight w:val="cyan"/>
        </w:rPr>
      </w:pPr>
    </w:p>
    <w:p w14:paraId="00250D5F" w14:textId="77777777" w:rsidR="004D166C" w:rsidRDefault="004D166C" w:rsidP="004D166C">
      <w:pPr>
        <w:pStyle w:val="BodyText"/>
        <w:spacing w:before="120"/>
        <w:ind w:left="426" w:firstLine="0"/>
      </w:pPr>
      <w:r>
        <w:t>ODASA will develop and provide a</w:t>
      </w:r>
      <w:r w:rsidRPr="00D61201">
        <w:t xml:space="preserve"> </w:t>
      </w:r>
      <w:r>
        <w:t xml:space="preserve">project specific </w:t>
      </w:r>
      <w:r w:rsidRPr="00D61201">
        <w:t xml:space="preserve">BIM </w:t>
      </w:r>
      <w:r>
        <w:t>Brief</w:t>
      </w:r>
      <w:r w:rsidRPr="00D61201">
        <w:t xml:space="preserve"> </w:t>
      </w:r>
      <w:r>
        <w:t>at this stage, which will form part of the Project Brief requirements.</w:t>
      </w:r>
    </w:p>
    <w:p w14:paraId="287EB667" w14:textId="77777777" w:rsidR="004D166C" w:rsidRPr="00B91C91" w:rsidRDefault="004D166C" w:rsidP="004D166C">
      <w:pPr>
        <w:pStyle w:val="BodyText"/>
        <w:spacing w:before="120"/>
        <w:ind w:left="426" w:firstLine="0"/>
      </w:pPr>
    </w:p>
    <w:p w14:paraId="20284C70" w14:textId="77777777" w:rsidR="004D166C" w:rsidRPr="00B91C91" w:rsidRDefault="004D166C" w:rsidP="004D166C">
      <w:pPr>
        <w:pStyle w:val="BodyText"/>
        <w:spacing w:before="120"/>
        <w:ind w:left="426" w:firstLine="0"/>
      </w:pPr>
      <w:r w:rsidRPr="00B91C91">
        <w:t>The Brief Review is to ensure:</w:t>
      </w:r>
    </w:p>
    <w:p w14:paraId="45091D55" w14:textId="77777777" w:rsidR="004D166C" w:rsidRPr="00B91C91" w:rsidRDefault="004D166C" w:rsidP="004D166C">
      <w:pPr>
        <w:pStyle w:val="BodyText"/>
        <w:numPr>
          <w:ilvl w:val="0"/>
          <w:numId w:val="13"/>
        </w:numPr>
        <w:spacing w:before="120"/>
        <w:ind w:left="709" w:hanging="283"/>
      </w:pPr>
      <w:r w:rsidRPr="00B91C91">
        <w:t>clarity of information e.g., scope of work, program, budget, standards, and guidelines applicable to the project.</w:t>
      </w:r>
    </w:p>
    <w:p w14:paraId="09B72C03" w14:textId="77777777" w:rsidR="004D166C" w:rsidRPr="00B91C91" w:rsidRDefault="004D166C" w:rsidP="004D166C">
      <w:pPr>
        <w:pStyle w:val="BodyText"/>
        <w:numPr>
          <w:ilvl w:val="0"/>
          <w:numId w:val="13"/>
        </w:numPr>
        <w:spacing w:before="120"/>
        <w:ind w:left="709" w:hanging="283"/>
      </w:pPr>
      <w:r w:rsidRPr="00B91C91">
        <w:t>alignment of scope with budget and program</w:t>
      </w:r>
    </w:p>
    <w:p w14:paraId="5320124E" w14:textId="77777777" w:rsidR="004D166C" w:rsidRPr="00B91C91" w:rsidRDefault="004D166C" w:rsidP="004D166C">
      <w:pPr>
        <w:pStyle w:val="BodyText"/>
        <w:numPr>
          <w:ilvl w:val="0"/>
          <w:numId w:val="13"/>
        </w:numPr>
        <w:spacing w:before="120"/>
        <w:ind w:left="709" w:hanging="283"/>
      </w:pPr>
      <w:r w:rsidRPr="00B91C91">
        <w:t>the adequacy of the information provided.</w:t>
      </w:r>
    </w:p>
    <w:p w14:paraId="106B226A" w14:textId="77777777" w:rsidR="004D166C" w:rsidRPr="006724D5" w:rsidRDefault="004D166C" w:rsidP="004D166C">
      <w:pPr>
        <w:pStyle w:val="BodyText"/>
        <w:numPr>
          <w:ilvl w:val="0"/>
          <w:numId w:val="13"/>
        </w:numPr>
        <w:spacing w:before="120"/>
        <w:ind w:left="709" w:hanging="283"/>
      </w:pPr>
      <w:r w:rsidRPr="006724D5">
        <w:t>requested project services effectively facilitate the delivery of the scope.</w:t>
      </w:r>
    </w:p>
    <w:p w14:paraId="7913FB72" w14:textId="77777777" w:rsidR="004D166C" w:rsidRPr="006724D5" w:rsidRDefault="004D166C" w:rsidP="004D166C">
      <w:pPr>
        <w:pStyle w:val="BodyText"/>
        <w:numPr>
          <w:ilvl w:val="0"/>
          <w:numId w:val="13"/>
        </w:numPr>
        <w:spacing w:before="120"/>
        <w:ind w:left="709" w:hanging="283"/>
      </w:pPr>
      <w:r w:rsidRPr="006724D5">
        <w:t>Clarity of nature and extent of project services required including which consultant services.</w:t>
      </w:r>
    </w:p>
    <w:p w14:paraId="0EA2346F" w14:textId="77777777" w:rsidR="004D166C" w:rsidRPr="006724D5" w:rsidRDefault="004D166C" w:rsidP="004D166C">
      <w:pPr>
        <w:pStyle w:val="BodyText"/>
        <w:numPr>
          <w:ilvl w:val="0"/>
          <w:numId w:val="13"/>
        </w:numPr>
        <w:spacing w:before="120"/>
        <w:ind w:left="709" w:hanging="283"/>
      </w:pPr>
      <w:r w:rsidRPr="006724D5">
        <w:t xml:space="preserve">BIM requirements specific to the project have been </w:t>
      </w:r>
      <w:r w:rsidRPr="00D61201">
        <w:t>identified</w:t>
      </w:r>
      <w:r w:rsidRPr="006724D5">
        <w:t>.</w:t>
      </w:r>
    </w:p>
    <w:p w14:paraId="7FC24F13" w14:textId="77777777" w:rsidR="004D166C" w:rsidRPr="00D61201" w:rsidRDefault="004D166C" w:rsidP="004D166C">
      <w:pPr>
        <w:pStyle w:val="BodyText"/>
        <w:spacing w:before="120"/>
        <w:rPr>
          <w:sz w:val="10"/>
          <w:szCs w:val="10"/>
        </w:rPr>
      </w:pPr>
    </w:p>
    <w:p w14:paraId="5C609A6A" w14:textId="77777777" w:rsidR="004D166C" w:rsidRPr="006724D5" w:rsidRDefault="004D166C" w:rsidP="004D166C">
      <w:pPr>
        <w:pStyle w:val="BodyText"/>
        <w:spacing w:before="120"/>
        <w:ind w:left="426" w:firstLine="0"/>
      </w:pPr>
      <w:r w:rsidRPr="006724D5">
        <w:t xml:space="preserve">The lead agency completes their project brief using the </w:t>
      </w:r>
      <w:r w:rsidRPr="006724D5">
        <w:rPr>
          <w:b/>
          <w:bCs/>
        </w:rPr>
        <w:t xml:space="preserve">DIT Request for Service (RFS) &amp; Project Brief </w:t>
      </w:r>
      <w:r w:rsidRPr="006724D5">
        <w:t>template.</w:t>
      </w:r>
    </w:p>
    <w:p w14:paraId="0110C0EF" w14:textId="77777777" w:rsidR="004D166C" w:rsidRPr="00B91C91" w:rsidRDefault="004D166C" w:rsidP="004D166C">
      <w:pPr>
        <w:pStyle w:val="BodyText"/>
        <w:spacing w:before="120"/>
        <w:ind w:left="426" w:firstLine="0"/>
      </w:pPr>
      <w:r w:rsidRPr="006724D5">
        <w:t>ODASA will work with the lead agency and DIT PM to refine the information to ensure it is sufficient for PSC tender</w:t>
      </w:r>
      <w:r>
        <w:t>, including development of a BIM Brief where applicable.</w:t>
      </w:r>
    </w:p>
    <w:p w14:paraId="7AC63DEE" w14:textId="77777777" w:rsidR="004D166C" w:rsidRPr="00B91C91" w:rsidRDefault="004D166C" w:rsidP="004D166C">
      <w:pPr>
        <w:pStyle w:val="BodyText"/>
        <w:spacing w:before="120"/>
        <w:ind w:left="426" w:firstLine="0"/>
      </w:pPr>
      <w:r w:rsidRPr="00B91C91">
        <w:t>Following review, the lead agency will update the Project Brief information as they see fit</w:t>
      </w:r>
      <w:r>
        <w:t xml:space="preserve"> as </w:t>
      </w:r>
      <w:r w:rsidRPr="00B91C91">
        <w:t xml:space="preserve">ownership of the Project Brief </w:t>
      </w:r>
      <w:r>
        <w:t xml:space="preserve">is retained by </w:t>
      </w:r>
      <w:r w:rsidRPr="00B91C91">
        <w:t>the lead agency.</w:t>
      </w:r>
    </w:p>
    <w:p w14:paraId="2242BAA4" w14:textId="77777777" w:rsidR="004D166C" w:rsidRPr="00D61201" w:rsidRDefault="004D166C" w:rsidP="004D166C">
      <w:pPr>
        <w:pStyle w:val="BodyText"/>
        <w:spacing w:before="120"/>
        <w:ind w:left="426" w:firstLine="0"/>
        <w:rPr>
          <w:sz w:val="10"/>
          <w:szCs w:val="10"/>
        </w:rPr>
      </w:pPr>
    </w:p>
    <w:p w14:paraId="74FEE93C" w14:textId="77777777" w:rsidR="004D166C" w:rsidRPr="00B91C91" w:rsidRDefault="004D166C" w:rsidP="004D166C">
      <w:pPr>
        <w:pStyle w:val="BodyText"/>
        <w:spacing w:before="120"/>
        <w:ind w:left="426" w:firstLine="0"/>
      </w:pPr>
      <w:r w:rsidRPr="00B91C91">
        <w:t xml:space="preserve">RFS &amp; Project Brief templates available in the </w:t>
      </w:r>
      <w:hyperlink r:id="rId12" w:history="1">
        <w:r w:rsidRPr="00B91C91">
          <w:rPr>
            <w:rStyle w:val="Hyperlink"/>
          </w:rPr>
          <w:t>BPIMS Project Library</w:t>
        </w:r>
      </w:hyperlink>
      <w:r>
        <w:t xml:space="preserve"> include</w:t>
      </w:r>
      <w:r w:rsidRPr="00B91C91">
        <w:t>:</w:t>
      </w:r>
    </w:p>
    <w:p w14:paraId="7246A3D2" w14:textId="77777777" w:rsidR="004D166C" w:rsidRPr="00B91C91" w:rsidRDefault="004D166C" w:rsidP="004D166C">
      <w:pPr>
        <w:pStyle w:val="BodyText"/>
        <w:numPr>
          <w:ilvl w:val="0"/>
          <w:numId w:val="5"/>
        </w:numPr>
        <w:spacing w:before="120"/>
        <w:ind w:left="426" w:firstLine="0"/>
      </w:pPr>
      <w:hyperlink r:id="rId13" w:history="1">
        <w:r w:rsidRPr="00B91C91">
          <w:rPr>
            <w:rStyle w:val="Hyperlink"/>
          </w:rPr>
          <w:t>Request for Service &amp; Project Brief - DfE (359)</w:t>
        </w:r>
      </w:hyperlink>
      <w:r w:rsidRPr="00B91C91">
        <w:t xml:space="preserve"> – Department for Education specific version </w:t>
      </w:r>
    </w:p>
    <w:p w14:paraId="1B07A767" w14:textId="77777777" w:rsidR="004D166C" w:rsidRDefault="004D166C" w:rsidP="004D166C">
      <w:pPr>
        <w:pStyle w:val="BodyText"/>
        <w:numPr>
          <w:ilvl w:val="0"/>
          <w:numId w:val="5"/>
        </w:numPr>
        <w:spacing w:before="120"/>
        <w:ind w:left="426" w:firstLine="0"/>
      </w:pPr>
      <w:hyperlink r:id="rId14" w:history="1">
        <w:r w:rsidRPr="00B91C91">
          <w:rPr>
            <w:rStyle w:val="Hyperlink"/>
          </w:rPr>
          <w:t>Request for Service &amp; Project Brief – Generic (358)</w:t>
        </w:r>
      </w:hyperlink>
      <w:r w:rsidRPr="00B91C91">
        <w:t xml:space="preserve"> – Generic version for other agencies</w:t>
      </w:r>
    </w:p>
    <w:p w14:paraId="0FADD47E" w14:textId="77777777" w:rsidR="004D166C" w:rsidRPr="00D61201" w:rsidRDefault="004D166C" w:rsidP="004D166C">
      <w:pPr>
        <w:pStyle w:val="BodyText"/>
        <w:spacing w:before="120"/>
        <w:ind w:left="426" w:firstLine="0"/>
        <w:rPr>
          <w:sz w:val="10"/>
          <w:szCs w:val="10"/>
        </w:rPr>
      </w:pPr>
    </w:p>
    <w:p w14:paraId="1ABD907C" w14:textId="77777777" w:rsidR="004D166C" w:rsidRPr="00B91C91" w:rsidRDefault="004D166C" w:rsidP="004D166C">
      <w:pPr>
        <w:pStyle w:val="BodyText"/>
        <w:spacing w:before="120"/>
        <w:ind w:left="426" w:firstLine="0"/>
      </w:pPr>
      <w:r w:rsidRPr="00B91C91">
        <w:t xml:space="preserve">BIM </w:t>
      </w:r>
      <w:r>
        <w:t xml:space="preserve">Guidenote and Briefs </w:t>
      </w:r>
      <w:r w:rsidRPr="00B91C91">
        <w:t xml:space="preserve">available from the </w:t>
      </w:r>
      <w:hyperlink r:id="rId15" w:history="1">
        <w:r w:rsidRPr="00B91C91">
          <w:rPr>
            <w:rStyle w:val="Hyperlink"/>
          </w:rPr>
          <w:t>BPIMS Project Library</w:t>
        </w:r>
      </w:hyperlink>
      <w:r>
        <w:t xml:space="preserve"> include</w:t>
      </w:r>
      <w:r w:rsidRPr="00B91C91">
        <w:t>:</w:t>
      </w:r>
    </w:p>
    <w:p w14:paraId="755CAD0D" w14:textId="77777777" w:rsidR="004D166C" w:rsidRPr="00771E32" w:rsidRDefault="004D166C" w:rsidP="004D166C">
      <w:pPr>
        <w:pStyle w:val="BodyText"/>
        <w:numPr>
          <w:ilvl w:val="0"/>
          <w:numId w:val="10"/>
        </w:numPr>
        <w:spacing w:before="120"/>
        <w:ind w:left="426" w:firstLine="0"/>
      </w:pPr>
      <w:hyperlink r:id="rId16" w:history="1">
        <w:r w:rsidRPr="00771E32">
          <w:rPr>
            <w:rStyle w:val="Hyperlink"/>
          </w:rPr>
          <w:t>Building Information Modelling Requirements (G168)</w:t>
        </w:r>
      </w:hyperlink>
    </w:p>
    <w:p w14:paraId="7F67BAEA" w14:textId="77777777" w:rsidR="004D166C" w:rsidRPr="00771E32" w:rsidRDefault="004D166C" w:rsidP="004D166C">
      <w:pPr>
        <w:pStyle w:val="BodyText"/>
        <w:numPr>
          <w:ilvl w:val="0"/>
          <w:numId w:val="10"/>
        </w:numPr>
        <w:spacing w:before="120"/>
        <w:ind w:left="426" w:firstLine="0"/>
      </w:pPr>
      <w:hyperlink r:id="rId17" w:history="1">
        <w:r w:rsidRPr="00771E32">
          <w:rPr>
            <w:rStyle w:val="Hyperlink"/>
          </w:rPr>
          <w:t>Building Information Modelling - Core Brief (232)</w:t>
        </w:r>
      </w:hyperlink>
      <w:r w:rsidRPr="00771E32">
        <w:t xml:space="preserve">  </w:t>
      </w:r>
    </w:p>
    <w:p w14:paraId="40A57955" w14:textId="48CE0A03" w:rsidR="00600623" w:rsidRPr="00771E32" w:rsidRDefault="00FF45C5" w:rsidP="00A17E79">
      <w:pPr>
        <w:pStyle w:val="BodyText"/>
        <w:numPr>
          <w:ilvl w:val="0"/>
          <w:numId w:val="10"/>
        </w:numPr>
        <w:shd w:val="clear" w:color="auto" w:fill="FFFFCC"/>
        <w:spacing w:before="120"/>
        <w:ind w:left="426" w:firstLine="0"/>
      </w:pPr>
      <w:r>
        <w:t xml:space="preserve">Exchange Information Requirements </w:t>
      </w:r>
      <w:r w:rsidR="00C0009D">
        <w:t>(EIR</w:t>
      </w:r>
      <w:r>
        <w:t>) -includes BIM Project Specific requirements).</w:t>
      </w:r>
    </w:p>
    <w:p w14:paraId="7BE9FF85" w14:textId="77777777" w:rsidR="00600623" w:rsidRDefault="00600623" w:rsidP="004D166C">
      <w:pPr>
        <w:pStyle w:val="Heading2"/>
        <w:ind w:left="426"/>
        <w:rPr>
          <w:color w:val="333333"/>
          <w:spacing w:val="-7"/>
          <w:sz w:val="22"/>
          <w:szCs w:val="22"/>
          <w:u w:val="single"/>
        </w:rPr>
      </w:pPr>
    </w:p>
    <w:p w14:paraId="22E97536" w14:textId="77777777" w:rsidR="00600623" w:rsidRDefault="00600623" w:rsidP="004D166C">
      <w:pPr>
        <w:pStyle w:val="Heading2"/>
        <w:ind w:left="426"/>
        <w:rPr>
          <w:color w:val="333333"/>
          <w:spacing w:val="-7"/>
          <w:sz w:val="22"/>
          <w:szCs w:val="22"/>
          <w:u w:val="single"/>
        </w:rPr>
      </w:pPr>
    </w:p>
    <w:p w14:paraId="7E44BDD9" w14:textId="5AFC7A37" w:rsidR="004D166C" w:rsidRPr="00D61201" w:rsidRDefault="004D166C" w:rsidP="004D166C">
      <w:pPr>
        <w:pStyle w:val="Heading2"/>
        <w:ind w:left="426"/>
        <w:rPr>
          <w:color w:val="333333"/>
          <w:spacing w:val="-7"/>
          <w:sz w:val="22"/>
          <w:szCs w:val="22"/>
          <w:u w:val="single"/>
        </w:rPr>
      </w:pPr>
      <w:r w:rsidRPr="00D61201">
        <w:rPr>
          <w:color w:val="333333"/>
          <w:spacing w:val="-7"/>
          <w:sz w:val="22"/>
          <w:szCs w:val="22"/>
          <w:u w:val="single"/>
        </w:rPr>
        <w:t xml:space="preserve">Concept Design Review </w:t>
      </w:r>
    </w:p>
    <w:p w14:paraId="2E342113" w14:textId="77777777" w:rsidR="004D166C" w:rsidRPr="00D61201" w:rsidRDefault="004D166C" w:rsidP="004D166C">
      <w:pPr>
        <w:pStyle w:val="Heading2"/>
        <w:ind w:left="426"/>
        <w:rPr>
          <w:spacing w:val="-2"/>
          <w:sz w:val="22"/>
          <w:szCs w:val="22"/>
        </w:rPr>
      </w:pPr>
    </w:p>
    <w:p w14:paraId="20E59778" w14:textId="77777777" w:rsidR="004D166C" w:rsidRPr="00D61201" w:rsidRDefault="004D166C" w:rsidP="004D166C">
      <w:pPr>
        <w:pStyle w:val="Heading2"/>
        <w:ind w:left="426"/>
        <w:rPr>
          <w:spacing w:val="-2"/>
          <w:sz w:val="22"/>
          <w:szCs w:val="22"/>
        </w:rPr>
      </w:pPr>
      <w:r w:rsidRPr="00B91C91">
        <w:rPr>
          <w:b w:val="0"/>
          <w:bCs w:val="0"/>
          <w:spacing w:val="-2"/>
          <w:sz w:val="22"/>
          <w:szCs w:val="22"/>
        </w:rPr>
        <w:t xml:space="preserve">Conducted by DIT </w:t>
      </w:r>
      <w:r>
        <w:rPr>
          <w:b w:val="0"/>
          <w:bCs w:val="0"/>
          <w:spacing w:val="-2"/>
          <w:sz w:val="22"/>
          <w:szCs w:val="22"/>
        </w:rPr>
        <w:t xml:space="preserve">Building Projects </w:t>
      </w:r>
      <w:r w:rsidRPr="00B91C91">
        <w:rPr>
          <w:b w:val="0"/>
          <w:bCs w:val="0"/>
          <w:spacing w:val="-2"/>
          <w:sz w:val="22"/>
          <w:szCs w:val="22"/>
        </w:rPr>
        <w:t>and ODASA</w:t>
      </w:r>
    </w:p>
    <w:p w14:paraId="22F08799" w14:textId="77777777" w:rsidR="004D166C" w:rsidRPr="00B91C91" w:rsidRDefault="004D166C" w:rsidP="004D166C">
      <w:pPr>
        <w:pStyle w:val="ListParagraph"/>
        <w:ind w:left="426" w:firstLine="0"/>
        <w:rPr>
          <w:i/>
          <w:iCs/>
          <w:spacing w:val="-2"/>
        </w:rPr>
      </w:pPr>
      <w:r w:rsidRPr="00B91C91">
        <w:rPr>
          <w:i/>
          <w:iCs/>
          <w:spacing w:val="-2"/>
        </w:rPr>
        <w:t>Review timeframe: Up to 10 working days</w:t>
      </w:r>
    </w:p>
    <w:p w14:paraId="008ECA7C" w14:textId="77777777" w:rsidR="004D166C" w:rsidRPr="00B91C91" w:rsidRDefault="004D166C" w:rsidP="004D166C">
      <w:pPr>
        <w:pStyle w:val="BodyText"/>
        <w:spacing w:before="120"/>
        <w:ind w:left="426" w:firstLine="0"/>
      </w:pPr>
    </w:p>
    <w:p w14:paraId="00FA989E" w14:textId="77777777" w:rsidR="004D166C" w:rsidRDefault="004D166C" w:rsidP="004D166C">
      <w:pPr>
        <w:pStyle w:val="BodyText"/>
        <w:spacing w:before="120"/>
        <w:ind w:left="426" w:firstLine="0"/>
      </w:pPr>
      <w:r w:rsidRPr="00B91C91">
        <w:t xml:space="preserve">Concept Design Review occurs at the completion of the PIP </w:t>
      </w:r>
      <w:r>
        <w:t xml:space="preserve">5.1 </w:t>
      </w:r>
      <w:r w:rsidRPr="00B91C91">
        <w:t xml:space="preserve">Concept phase. </w:t>
      </w:r>
    </w:p>
    <w:p w14:paraId="28BDA743" w14:textId="77777777" w:rsidR="004D166C" w:rsidRPr="00B707F8" w:rsidRDefault="004D166C" w:rsidP="004D166C">
      <w:pPr>
        <w:pStyle w:val="BodyText"/>
        <w:spacing w:before="120"/>
        <w:ind w:left="426" w:firstLine="0"/>
      </w:pPr>
      <w:r w:rsidRPr="00B707F8">
        <w:t xml:space="preserve">The Lead Professional Services Contractor (LPSC) and team prepares a report for the concept proposal using the </w:t>
      </w:r>
      <w:r w:rsidRPr="00D61201">
        <w:t>Concept Report Template</w:t>
      </w:r>
      <w:r w:rsidRPr="00B707F8">
        <w:t xml:space="preserve"> (see BPIMS references below).</w:t>
      </w:r>
    </w:p>
    <w:p w14:paraId="0EC68DB8" w14:textId="70A7FAFB" w:rsidR="004D166C" w:rsidRDefault="004D166C" w:rsidP="004D166C">
      <w:pPr>
        <w:pStyle w:val="BodyText"/>
        <w:spacing w:before="120"/>
        <w:ind w:left="426" w:firstLine="0"/>
      </w:pPr>
      <w:r w:rsidRPr="00D61201">
        <w:t xml:space="preserve">A copy of </w:t>
      </w:r>
      <w:r w:rsidRPr="00600623">
        <w:rPr>
          <w:shd w:val="clear" w:color="auto" w:fill="FFFF99"/>
        </w:rPr>
        <w:t xml:space="preserve">the </w:t>
      </w:r>
      <w:r w:rsidR="00FF45C5">
        <w:rPr>
          <w:shd w:val="clear" w:color="auto" w:fill="FFFF99"/>
        </w:rPr>
        <w:t xml:space="preserve">approved </w:t>
      </w:r>
      <w:r w:rsidRPr="00600623">
        <w:rPr>
          <w:shd w:val="clear" w:color="auto" w:fill="FFFF99"/>
        </w:rPr>
        <w:t xml:space="preserve">BIM </w:t>
      </w:r>
      <w:r w:rsidR="00600623" w:rsidRPr="00600623">
        <w:rPr>
          <w:shd w:val="clear" w:color="auto" w:fill="FFFF99"/>
        </w:rPr>
        <w:t>Execution Plan</w:t>
      </w:r>
      <w:r w:rsidRPr="00D61201">
        <w:t xml:space="preserve"> </w:t>
      </w:r>
      <w:r w:rsidR="00C415C9">
        <w:t xml:space="preserve">(BEP) </w:t>
      </w:r>
      <w:r w:rsidRPr="00A85BE1">
        <w:t>is to be submitted with the Concept Report</w:t>
      </w:r>
      <w:r w:rsidRPr="00310C6E">
        <w:t xml:space="preserve"> </w:t>
      </w:r>
      <w:r w:rsidRPr="00D61201">
        <w:t>(</w:t>
      </w:r>
      <w:r>
        <w:t xml:space="preserve">using the </w:t>
      </w:r>
      <w:hyperlink r:id="rId18" w:history="1">
        <w:r w:rsidRPr="00B707F8">
          <w:rPr>
            <w:rStyle w:val="Hyperlink"/>
            <w:color w:val="0000FF"/>
          </w:rPr>
          <w:t xml:space="preserve">NATSPEC BIM </w:t>
        </w:r>
        <w:r w:rsidR="00600623">
          <w:rPr>
            <w:rStyle w:val="Hyperlink"/>
            <w:color w:val="0000FF"/>
          </w:rPr>
          <w:t>Execution</w:t>
        </w:r>
        <w:r w:rsidRPr="00B707F8">
          <w:rPr>
            <w:rStyle w:val="Hyperlink"/>
            <w:color w:val="0000FF"/>
          </w:rPr>
          <w:t xml:space="preserve"> Plan Template</w:t>
        </w:r>
      </w:hyperlink>
      <w:r w:rsidRPr="00D61201">
        <w:t>).</w:t>
      </w:r>
      <w:r w:rsidRPr="00B707F8">
        <w:t xml:space="preserve"> </w:t>
      </w:r>
    </w:p>
    <w:p w14:paraId="723784E6" w14:textId="46A6FF94" w:rsidR="004D166C" w:rsidRDefault="004D166C" w:rsidP="004D166C">
      <w:pPr>
        <w:pStyle w:val="BodyText"/>
        <w:spacing w:before="120"/>
        <w:ind w:left="426" w:firstLine="0"/>
        <w:rPr>
          <w:b/>
          <w:bCs/>
          <w:color w:val="333333"/>
        </w:rPr>
      </w:pPr>
      <w:r>
        <w:t xml:space="preserve">Note: The overall review process for BIM </w:t>
      </w:r>
      <w:r w:rsidR="00600623">
        <w:t>Execution</w:t>
      </w:r>
      <w:r>
        <w:t xml:space="preserve"> </w:t>
      </w:r>
      <w:r w:rsidR="00600623">
        <w:t>P</w:t>
      </w:r>
      <w:r>
        <w:t xml:space="preserve">lans </w:t>
      </w:r>
      <w:r w:rsidR="00FF45C5">
        <w:t>is</w:t>
      </w:r>
      <w:r>
        <w:t xml:space="preserve"> outlined further in this document under the section </w:t>
      </w:r>
      <w:r w:rsidRPr="00D61201">
        <w:rPr>
          <w:b/>
          <w:bCs/>
        </w:rPr>
        <w:t>Other Project Reviews -</w:t>
      </w:r>
      <w:r>
        <w:t xml:space="preserve"> </w:t>
      </w:r>
      <w:r>
        <w:rPr>
          <w:b/>
          <w:bCs/>
        </w:rPr>
        <w:t>BIM</w:t>
      </w:r>
      <w:r w:rsidRPr="00B546E2">
        <w:rPr>
          <w:b/>
          <w:bCs/>
        </w:rPr>
        <w:t xml:space="preserve"> </w:t>
      </w:r>
      <w:r w:rsidR="00600623">
        <w:rPr>
          <w:b/>
          <w:bCs/>
        </w:rPr>
        <w:t xml:space="preserve">Execution </w:t>
      </w:r>
      <w:r w:rsidRPr="00B546E2">
        <w:rPr>
          <w:b/>
          <w:bCs/>
        </w:rPr>
        <w:t>Plan Review</w:t>
      </w:r>
      <w:r>
        <w:rPr>
          <w:b/>
          <w:bCs/>
        </w:rPr>
        <w:t>.</w:t>
      </w:r>
      <w:r w:rsidRPr="00B546E2">
        <w:rPr>
          <w:b/>
          <w:bCs/>
        </w:rPr>
        <w:t xml:space="preserve"> </w:t>
      </w:r>
    </w:p>
    <w:p w14:paraId="56F264D3" w14:textId="77777777" w:rsidR="004D166C" w:rsidRDefault="004D166C" w:rsidP="004D166C">
      <w:pPr>
        <w:pStyle w:val="BodyText"/>
        <w:spacing w:before="120"/>
        <w:ind w:left="426" w:firstLine="0"/>
      </w:pPr>
    </w:p>
    <w:p w14:paraId="2C12DF3A" w14:textId="77777777" w:rsidR="004D166C" w:rsidRPr="006724D5" w:rsidRDefault="004D166C" w:rsidP="004D166C">
      <w:pPr>
        <w:pStyle w:val="BodyText"/>
        <w:spacing w:before="120"/>
        <w:ind w:left="426" w:firstLine="0"/>
      </w:pPr>
      <w:r w:rsidRPr="006724D5">
        <w:t>The purpose of the Concept Design Review is to evaluate:</w:t>
      </w:r>
    </w:p>
    <w:p w14:paraId="6B0A6F1D" w14:textId="77777777" w:rsidR="004D166C" w:rsidRPr="006724D5" w:rsidRDefault="004D166C" w:rsidP="004D166C">
      <w:pPr>
        <w:pStyle w:val="BodyText"/>
        <w:numPr>
          <w:ilvl w:val="0"/>
          <w:numId w:val="5"/>
        </w:numPr>
        <w:spacing w:before="120"/>
        <w:ind w:left="426" w:firstLine="0"/>
      </w:pPr>
      <w:r w:rsidRPr="006724D5">
        <w:t>the concept proposal(s) against the briefed requirements.</w:t>
      </w:r>
    </w:p>
    <w:p w14:paraId="0A558A79" w14:textId="77777777" w:rsidR="004D166C" w:rsidRPr="006724D5" w:rsidRDefault="004D166C" w:rsidP="004D166C">
      <w:pPr>
        <w:pStyle w:val="BodyText"/>
        <w:numPr>
          <w:ilvl w:val="0"/>
          <w:numId w:val="5"/>
        </w:numPr>
        <w:spacing w:before="120"/>
        <w:ind w:left="426" w:firstLine="0"/>
      </w:pPr>
      <w:r w:rsidRPr="006724D5">
        <w:t>if the proposals align with agency and government wide standards and guidelines</w:t>
      </w:r>
    </w:p>
    <w:p w14:paraId="0EADFCD5" w14:textId="77777777" w:rsidR="004D166C" w:rsidRPr="006724D5" w:rsidRDefault="004D166C" w:rsidP="004D166C">
      <w:pPr>
        <w:pStyle w:val="BodyText"/>
        <w:numPr>
          <w:ilvl w:val="0"/>
          <w:numId w:val="5"/>
        </w:numPr>
        <w:spacing w:before="120"/>
        <w:ind w:left="426" w:firstLine="0"/>
      </w:pPr>
      <w:r w:rsidRPr="006724D5">
        <w:t>if alternative concept options have been considered.</w:t>
      </w:r>
    </w:p>
    <w:p w14:paraId="43C925AF" w14:textId="77777777" w:rsidR="004D166C" w:rsidRPr="006724D5" w:rsidRDefault="004D166C" w:rsidP="004D166C">
      <w:pPr>
        <w:pStyle w:val="BodyText"/>
        <w:numPr>
          <w:ilvl w:val="0"/>
          <w:numId w:val="5"/>
        </w:numPr>
        <w:spacing w:before="120"/>
        <w:ind w:left="426" w:firstLine="0"/>
      </w:pPr>
      <w:r w:rsidRPr="006724D5">
        <w:t>if appropriate cost allowances have been made for the proposal.</w:t>
      </w:r>
    </w:p>
    <w:p w14:paraId="16B78E28" w14:textId="77777777" w:rsidR="004D166C" w:rsidRPr="006724D5" w:rsidRDefault="004D166C" w:rsidP="004D166C">
      <w:pPr>
        <w:pStyle w:val="BodyText"/>
        <w:numPr>
          <w:ilvl w:val="0"/>
          <w:numId w:val="5"/>
        </w:numPr>
        <w:spacing w:before="120"/>
        <w:ind w:left="426" w:firstLine="0"/>
      </w:pPr>
      <w:r w:rsidRPr="006724D5">
        <w:t>appropriate measures have been considered to align with agency funding and budget.</w:t>
      </w:r>
    </w:p>
    <w:p w14:paraId="1AD5575F" w14:textId="77777777" w:rsidR="004D166C" w:rsidRDefault="004D166C" w:rsidP="004D166C">
      <w:pPr>
        <w:pStyle w:val="BodyText"/>
        <w:numPr>
          <w:ilvl w:val="0"/>
          <w:numId w:val="5"/>
        </w:numPr>
        <w:spacing w:before="120"/>
        <w:ind w:left="709" w:hanging="283"/>
      </w:pPr>
      <w:r w:rsidRPr="00D61201">
        <w:t xml:space="preserve">the BIM </w:t>
      </w:r>
      <w:r>
        <w:t xml:space="preserve">Management </w:t>
      </w:r>
      <w:r w:rsidRPr="00D61201">
        <w:t>Plan</w:t>
      </w:r>
      <w:r>
        <w:t xml:space="preserve">, </w:t>
      </w:r>
      <w:r w:rsidRPr="00D61201">
        <w:t>where applicabl</w:t>
      </w:r>
      <w:r>
        <w:t>e,</w:t>
      </w:r>
      <w:r w:rsidRPr="00D61201">
        <w:t xml:space="preserve"> including proposed deliverables against briefed requirements.</w:t>
      </w:r>
      <w:r>
        <w:t xml:space="preserve"> </w:t>
      </w:r>
    </w:p>
    <w:p w14:paraId="05858BE4" w14:textId="77777777" w:rsidR="004D166C" w:rsidRDefault="004D166C" w:rsidP="004D166C">
      <w:pPr>
        <w:pStyle w:val="BodyText"/>
        <w:spacing w:before="120"/>
        <w:ind w:left="426" w:firstLine="0"/>
      </w:pPr>
    </w:p>
    <w:p w14:paraId="6F545C07" w14:textId="77777777" w:rsidR="004D166C" w:rsidRDefault="004D166C" w:rsidP="004D166C">
      <w:pPr>
        <w:pStyle w:val="BodyText"/>
        <w:spacing w:before="120"/>
        <w:ind w:left="426" w:firstLine="0"/>
      </w:pPr>
      <w:r w:rsidRPr="006724D5">
        <w:t>Responses are required from the LPSC</w:t>
      </w:r>
      <w:r>
        <w:t xml:space="preserve"> and team addressing </w:t>
      </w:r>
      <w:r w:rsidRPr="00B91C91">
        <w:t>the review comments raised by DIT and ODASA.</w:t>
      </w:r>
      <w:r>
        <w:t xml:space="preserve"> </w:t>
      </w:r>
    </w:p>
    <w:p w14:paraId="125B6D36" w14:textId="77777777" w:rsidR="004D166C" w:rsidRPr="00B91C91" w:rsidRDefault="004D166C" w:rsidP="004D166C">
      <w:pPr>
        <w:pStyle w:val="BodyText"/>
        <w:spacing w:before="120"/>
        <w:ind w:left="426" w:firstLine="0"/>
      </w:pPr>
      <w:r>
        <w:rPr>
          <w:i/>
          <w:iCs/>
          <w:spacing w:val="-2"/>
        </w:rPr>
        <w:t>R</w:t>
      </w:r>
      <w:r w:rsidRPr="00B91C91">
        <w:rPr>
          <w:i/>
          <w:iCs/>
          <w:spacing w:val="-2"/>
        </w:rPr>
        <w:t>esponses to comments</w:t>
      </w:r>
      <w:r>
        <w:rPr>
          <w:i/>
          <w:iCs/>
          <w:spacing w:val="-2"/>
        </w:rPr>
        <w:t xml:space="preserve"> required</w:t>
      </w:r>
      <w:r w:rsidRPr="00B91C91">
        <w:rPr>
          <w:i/>
          <w:iCs/>
          <w:spacing w:val="-2"/>
        </w:rPr>
        <w:t>: Within 5 working days.</w:t>
      </w:r>
    </w:p>
    <w:p w14:paraId="58795D0C" w14:textId="77777777" w:rsidR="004D166C" w:rsidRPr="00B91C91" w:rsidRDefault="004D166C" w:rsidP="004D166C">
      <w:pPr>
        <w:pStyle w:val="BodyText"/>
        <w:spacing w:before="120"/>
        <w:ind w:left="426" w:firstLine="0"/>
      </w:pPr>
      <w:bookmarkStart w:id="0" w:name="_Hlk127262306"/>
      <w:bookmarkStart w:id="1" w:name="_Hlk127260062"/>
      <w:r w:rsidRPr="00B91C91">
        <w:t xml:space="preserve">Following </w:t>
      </w:r>
      <w:r>
        <w:t xml:space="preserve">the </w:t>
      </w:r>
      <w:r w:rsidRPr="00B91C91">
        <w:t xml:space="preserve">review, the LPSC team will update the Concept Report </w:t>
      </w:r>
      <w:r>
        <w:t xml:space="preserve">in accordance with the comments received, responses provided and any subsequent agreement arising. Upon receipt the report is then submitted by DIT to the lead agency for </w:t>
      </w:r>
      <w:r w:rsidRPr="00B91C91">
        <w:t xml:space="preserve">final </w:t>
      </w:r>
      <w:r>
        <w:t>endorsement.</w:t>
      </w:r>
    </w:p>
    <w:bookmarkEnd w:id="0"/>
    <w:p w14:paraId="42F38A8C" w14:textId="77777777" w:rsidR="004D166C" w:rsidRPr="00B91C91" w:rsidRDefault="004D166C" w:rsidP="004D166C">
      <w:pPr>
        <w:pStyle w:val="BodyText"/>
        <w:spacing w:before="120"/>
        <w:ind w:left="426" w:firstLine="0"/>
      </w:pPr>
    </w:p>
    <w:bookmarkEnd w:id="1"/>
    <w:p w14:paraId="1416FA00" w14:textId="77777777" w:rsidR="004D166C" w:rsidRPr="00B91C91" w:rsidRDefault="004D166C" w:rsidP="004D166C">
      <w:pPr>
        <w:pStyle w:val="BodyText"/>
        <w:spacing w:before="120"/>
        <w:ind w:left="426" w:firstLine="0"/>
      </w:pPr>
      <w:r w:rsidRPr="00B91C91">
        <w:t xml:space="preserve">Concept Report templates available in the </w:t>
      </w:r>
      <w:hyperlink r:id="rId19" w:history="1">
        <w:r w:rsidRPr="00B91C91">
          <w:rPr>
            <w:rStyle w:val="Hyperlink"/>
          </w:rPr>
          <w:t>BPIMS Project Library</w:t>
        </w:r>
      </w:hyperlink>
      <w:r>
        <w:t xml:space="preserve"> include</w:t>
      </w:r>
      <w:r w:rsidRPr="00B91C91">
        <w:t xml:space="preserve">: </w:t>
      </w:r>
    </w:p>
    <w:p w14:paraId="50817D02" w14:textId="77777777" w:rsidR="004D166C" w:rsidRPr="00B91C91" w:rsidRDefault="004D166C" w:rsidP="004D166C">
      <w:pPr>
        <w:pStyle w:val="BodyText"/>
        <w:numPr>
          <w:ilvl w:val="0"/>
          <w:numId w:val="5"/>
        </w:numPr>
        <w:spacing w:before="120"/>
        <w:ind w:left="426" w:firstLine="0"/>
      </w:pPr>
      <w:hyperlink r:id="rId20" w:history="1">
        <w:r w:rsidRPr="00B91C91">
          <w:rPr>
            <w:rStyle w:val="Hyperlink"/>
          </w:rPr>
          <w:t>Concept Report Template DfE (360)</w:t>
        </w:r>
      </w:hyperlink>
      <w:r w:rsidRPr="00B91C91">
        <w:t xml:space="preserve"> – Department for Education specific version </w:t>
      </w:r>
    </w:p>
    <w:p w14:paraId="12A5999C" w14:textId="77777777" w:rsidR="004D166C" w:rsidRDefault="004D166C" w:rsidP="004D166C">
      <w:pPr>
        <w:pStyle w:val="BodyText"/>
        <w:numPr>
          <w:ilvl w:val="0"/>
          <w:numId w:val="5"/>
        </w:numPr>
        <w:spacing w:before="120"/>
        <w:ind w:left="426" w:firstLine="0"/>
      </w:pPr>
      <w:hyperlink r:id="rId21" w:history="1">
        <w:r w:rsidRPr="00B91C91">
          <w:rPr>
            <w:rStyle w:val="Hyperlink"/>
          </w:rPr>
          <w:t>Concept Report Template Generic (226)</w:t>
        </w:r>
      </w:hyperlink>
      <w:r w:rsidRPr="00B91C91">
        <w:t xml:space="preserve"> – Generic version for other agencies</w:t>
      </w:r>
    </w:p>
    <w:p w14:paraId="7602AE04" w14:textId="77777777" w:rsidR="004D166C" w:rsidRDefault="004D166C" w:rsidP="004D166C">
      <w:pPr>
        <w:pStyle w:val="BodyText"/>
        <w:spacing w:before="120"/>
      </w:pPr>
    </w:p>
    <w:p w14:paraId="5FDAC012" w14:textId="77777777" w:rsidR="004D166C" w:rsidRPr="00D61201" w:rsidRDefault="004D166C" w:rsidP="004D166C">
      <w:pPr>
        <w:rPr>
          <w:b/>
          <w:bCs/>
          <w:color w:val="333333"/>
        </w:rPr>
      </w:pPr>
    </w:p>
    <w:p w14:paraId="66074CAD" w14:textId="77777777" w:rsidR="004D166C" w:rsidRPr="00D61201" w:rsidRDefault="004D166C" w:rsidP="004D166C">
      <w:pPr>
        <w:rPr>
          <w:b/>
          <w:bCs/>
          <w:color w:val="333333"/>
          <w:u w:val="single"/>
        </w:rPr>
      </w:pPr>
      <w:r w:rsidRPr="00B91C91">
        <w:rPr>
          <w:color w:val="333333"/>
          <w:u w:val="single"/>
        </w:rPr>
        <w:br w:type="page"/>
      </w:r>
    </w:p>
    <w:p w14:paraId="41157665" w14:textId="77777777" w:rsidR="004D166C" w:rsidRPr="00D61201" w:rsidRDefault="004D166C" w:rsidP="004D166C">
      <w:pPr>
        <w:pStyle w:val="Heading2"/>
        <w:ind w:left="426"/>
        <w:rPr>
          <w:color w:val="333333"/>
          <w:spacing w:val="-7"/>
          <w:u w:val="single"/>
        </w:rPr>
      </w:pPr>
      <w:r w:rsidRPr="00D61201">
        <w:rPr>
          <w:color w:val="333333"/>
          <w:spacing w:val="-7"/>
          <w:u w:val="single"/>
        </w:rPr>
        <w:lastRenderedPageBreak/>
        <w:t xml:space="preserve">Design (Development) Review </w:t>
      </w:r>
      <w:r>
        <w:rPr>
          <w:color w:val="333333"/>
          <w:spacing w:val="-7"/>
          <w:u w:val="single"/>
        </w:rPr>
        <w:t xml:space="preserve">and </w:t>
      </w:r>
      <w:r w:rsidRPr="00D61201">
        <w:rPr>
          <w:color w:val="333333"/>
          <w:spacing w:val="-7"/>
          <w:u w:val="single"/>
        </w:rPr>
        <w:t>Documentation Review</w:t>
      </w:r>
    </w:p>
    <w:p w14:paraId="6F6BC998" w14:textId="77777777" w:rsidR="004D166C" w:rsidRDefault="004D166C" w:rsidP="004D166C">
      <w:pPr>
        <w:pStyle w:val="Heading2"/>
        <w:ind w:left="426"/>
        <w:rPr>
          <w:color w:val="333333"/>
          <w:spacing w:val="-2"/>
        </w:rPr>
      </w:pPr>
    </w:p>
    <w:p w14:paraId="1521C24F" w14:textId="77777777" w:rsidR="004D166C" w:rsidRPr="00D61201" w:rsidRDefault="004D166C" w:rsidP="004D166C">
      <w:pPr>
        <w:pStyle w:val="Heading2"/>
        <w:ind w:left="426"/>
        <w:rPr>
          <w:b w:val="0"/>
          <w:bCs w:val="0"/>
          <w:spacing w:val="-2"/>
          <w:sz w:val="22"/>
          <w:szCs w:val="22"/>
        </w:rPr>
      </w:pPr>
      <w:r w:rsidRPr="00D61201">
        <w:rPr>
          <w:b w:val="0"/>
          <w:bCs w:val="0"/>
          <w:spacing w:val="-2"/>
          <w:sz w:val="22"/>
          <w:szCs w:val="22"/>
        </w:rPr>
        <w:t xml:space="preserve">Conducted by DIT </w:t>
      </w:r>
      <w:r>
        <w:rPr>
          <w:b w:val="0"/>
          <w:bCs w:val="0"/>
          <w:spacing w:val="-2"/>
          <w:sz w:val="22"/>
          <w:szCs w:val="22"/>
        </w:rPr>
        <w:t xml:space="preserve">Building Projects </w:t>
      </w:r>
      <w:r w:rsidRPr="00D61201">
        <w:rPr>
          <w:b w:val="0"/>
          <w:bCs w:val="0"/>
          <w:spacing w:val="-2"/>
          <w:sz w:val="22"/>
          <w:szCs w:val="22"/>
        </w:rPr>
        <w:t>and ODASA</w:t>
      </w:r>
    </w:p>
    <w:p w14:paraId="4B280E5D" w14:textId="77777777" w:rsidR="004D166C" w:rsidRPr="00B91C91" w:rsidRDefault="004D166C" w:rsidP="004D166C">
      <w:pPr>
        <w:pStyle w:val="ListParagraph"/>
        <w:ind w:left="426" w:firstLine="0"/>
        <w:rPr>
          <w:i/>
          <w:iCs/>
          <w:spacing w:val="-2"/>
        </w:rPr>
      </w:pPr>
      <w:r w:rsidRPr="00B91C91">
        <w:rPr>
          <w:i/>
          <w:iCs/>
          <w:spacing w:val="-2"/>
        </w:rPr>
        <w:t>Review timeframe: 10 working days</w:t>
      </w:r>
    </w:p>
    <w:p w14:paraId="5ABBF26E" w14:textId="77777777" w:rsidR="004D166C" w:rsidRPr="00B91C91" w:rsidRDefault="004D166C" w:rsidP="004D166C">
      <w:pPr>
        <w:pStyle w:val="ListParagraph"/>
        <w:ind w:left="426" w:firstLine="0"/>
        <w:rPr>
          <w:i/>
          <w:iCs/>
          <w:spacing w:val="-2"/>
        </w:rPr>
      </w:pPr>
    </w:p>
    <w:p w14:paraId="77504E55" w14:textId="77777777" w:rsidR="004D166C" w:rsidRPr="00B91C91" w:rsidRDefault="004D166C" w:rsidP="004D166C">
      <w:pPr>
        <w:pStyle w:val="ListParagraph"/>
        <w:ind w:left="426" w:firstLine="0"/>
      </w:pPr>
      <w:r w:rsidRPr="00B91C91">
        <w:t>Design (Development) and Documentation Review</w:t>
      </w:r>
      <w:r>
        <w:t xml:space="preserve">s typically </w:t>
      </w:r>
      <w:r w:rsidRPr="00B91C91">
        <w:t xml:space="preserve">occur </w:t>
      </w:r>
      <w:r>
        <w:t xml:space="preserve">at </w:t>
      </w:r>
      <w:r w:rsidRPr="00B91C91">
        <w:t xml:space="preserve">2 </w:t>
      </w:r>
      <w:r>
        <w:t xml:space="preserve">milestones within PIP 5.2 Design – at </w:t>
      </w:r>
      <w:r w:rsidRPr="00B91C91">
        <w:t>60%</w:t>
      </w:r>
      <w:r>
        <w:t xml:space="preserve"> documentation completion</w:t>
      </w:r>
      <w:r w:rsidRPr="00B91C91">
        <w:t xml:space="preserve"> and again at 90% completion</w:t>
      </w:r>
      <w:r>
        <w:t xml:space="preserve"> (</w:t>
      </w:r>
      <w:r w:rsidRPr="00B91C91">
        <w:t xml:space="preserve">just prior to the end of the PIP </w:t>
      </w:r>
      <w:r>
        <w:t xml:space="preserve">5.3 </w:t>
      </w:r>
      <w:r w:rsidRPr="00B91C91">
        <w:t>Documentation</w:t>
      </w:r>
      <w:r>
        <w:t>)</w:t>
      </w:r>
      <w:r w:rsidRPr="00B91C91">
        <w:t xml:space="preserve">. </w:t>
      </w:r>
    </w:p>
    <w:p w14:paraId="5EDA140E" w14:textId="77777777" w:rsidR="004D166C" w:rsidRDefault="004D166C" w:rsidP="004D166C">
      <w:pPr>
        <w:pStyle w:val="BodyText"/>
        <w:spacing w:before="120"/>
        <w:ind w:left="426" w:firstLine="0"/>
      </w:pPr>
    </w:p>
    <w:p w14:paraId="6F403C9E" w14:textId="77777777" w:rsidR="004D166C" w:rsidRPr="00B91C91" w:rsidRDefault="004D166C" w:rsidP="004D166C">
      <w:pPr>
        <w:pStyle w:val="BodyText"/>
        <w:spacing w:before="120"/>
        <w:ind w:left="426" w:firstLine="0"/>
      </w:pPr>
      <w:r w:rsidRPr="00B91C91">
        <w:t>The Documentation Review is to confirm:</w:t>
      </w:r>
    </w:p>
    <w:p w14:paraId="0E6269F2" w14:textId="77777777" w:rsidR="004D166C" w:rsidRPr="00B91C91" w:rsidRDefault="004D166C" w:rsidP="004D166C">
      <w:pPr>
        <w:pStyle w:val="BodyText"/>
        <w:numPr>
          <w:ilvl w:val="0"/>
          <w:numId w:val="5"/>
        </w:numPr>
        <w:spacing w:before="120"/>
        <w:ind w:left="426" w:firstLine="0"/>
      </w:pPr>
      <w:r w:rsidRPr="00B91C91">
        <w:t>documentation detail</w:t>
      </w:r>
      <w:r>
        <w:t xml:space="preserve"> aligns with the endorsed concept report</w:t>
      </w:r>
      <w:r w:rsidRPr="00B91C91">
        <w:t>.</w:t>
      </w:r>
    </w:p>
    <w:p w14:paraId="708715CB" w14:textId="77777777" w:rsidR="004D166C" w:rsidRPr="00B91C91" w:rsidRDefault="004D166C" w:rsidP="004D166C">
      <w:pPr>
        <w:pStyle w:val="BodyText"/>
        <w:numPr>
          <w:ilvl w:val="0"/>
          <w:numId w:val="5"/>
        </w:numPr>
        <w:spacing w:before="120"/>
        <w:ind w:left="426" w:firstLine="0"/>
      </w:pPr>
      <w:r w:rsidRPr="00B91C91">
        <w:t>the documents</w:t>
      </w:r>
      <w:r w:rsidRPr="00D61201">
        <w:t xml:space="preserve"> </w:t>
      </w:r>
      <w:r w:rsidRPr="00B91C91">
        <w:t>meet</w:t>
      </w:r>
      <w:r w:rsidRPr="00D61201">
        <w:t xml:space="preserve"> </w:t>
      </w:r>
      <w:r w:rsidRPr="00B91C91">
        <w:t>the</w:t>
      </w:r>
      <w:r w:rsidRPr="00D61201">
        <w:t xml:space="preserve"> required </w:t>
      </w:r>
      <w:r w:rsidRPr="00B91C91">
        <w:t>agency</w:t>
      </w:r>
      <w:r>
        <w:t xml:space="preserve"> and government wide </w:t>
      </w:r>
      <w:r w:rsidRPr="00B91C91">
        <w:t>standards</w:t>
      </w:r>
      <w:r w:rsidRPr="00D61201">
        <w:t xml:space="preserve"> </w:t>
      </w:r>
      <w:r w:rsidRPr="00B91C91">
        <w:t>and</w:t>
      </w:r>
      <w:r w:rsidRPr="00D61201">
        <w:t xml:space="preserve"> guidelines</w:t>
      </w:r>
      <w:r w:rsidRPr="00B91C91">
        <w:t>.</w:t>
      </w:r>
    </w:p>
    <w:p w14:paraId="095C0562" w14:textId="77777777" w:rsidR="004D166C" w:rsidRPr="00B91C91" w:rsidRDefault="004D166C" w:rsidP="004D166C">
      <w:pPr>
        <w:pStyle w:val="BodyText"/>
        <w:numPr>
          <w:ilvl w:val="0"/>
          <w:numId w:val="5"/>
        </w:numPr>
        <w:spacing w:before="120"/>
        <w:ind w:left="426" w:firstLine="0"/>
      </w:pPr>
      <w:r w:rsidRPr="00B91C91">
        <w:t>the</w:t>
      </w:r>
      <w:r w:rsidRPr="00D61201">
        <w:t xml:space="preserve"> </w:t>
      </w:r>
      <w:r w:rsidRPr="00B91C91">
        <w:t>constructability</w:t>
      </w:r>
      <w:r w:rsidRPr="00D61201">
        <w:t xml:space="preserve"> </w:t>
      </w:r>
      <w:r w:rsidRPr="00B91C91">
        <w:t>of</w:t>
      </w:r>
      <w:r w:rsidRPr="00D61201">
        <w:t xml:space="preserve"> </w:t>
      </w:r>
      <w:r w:rsidRPr="00B91C91">
        <w:t>the</w:t>
      </w:r>
      <w:r w:rsidRPr="00D61201">
        <w:t xml:space="preserve"> design to government requirements, including </w:t>
      </w:r>
      <w:r>
        <w:t>facility management and whole of life requirements</w:t>
      </w:r>
      <w:r w:rsidRPr="00B91C91">
        <w:t>.</w:t>
      </w:r>
    </w:p>
    <w:p w14:paraId="2A47452A" w14:textId="17DDA5BE" w:rsidR="004D166C" w:rsidRPr="00D20584" w:rsidRDefault="004D166C" w:rsidP="009B222A">
      <w:pPr>
        <w:pStyle w:val="BodyText"/>
        <w:numPr>
          <w:ilvl w:val="0"/>
          <w:numId w:val="5"/>
        </w:numPr>
        <w:spacing w:before="120"/>
        <w:ind w:left="709" w:hanging="283"/>
      </w:pPr>
      <w:r w:rsidRPr="00D61201">
        <w:t xml:space="preserve">the </w:t>
      </w:r>
      <w:r w:rsidRPr="00D20584">
        <w:t xml:space="preserve">BIM deliverables </w:t>
      </w:r>
      <w:r w:rsidR="009B222A">
        <w:t xml:space="preserve">noted in the Design </w:t>
      </w:r>
      <w:r w:rsidRPr="00D20584">
        <w:t xml:space="preserve">BIM </w:t>
      </w:r>
      <w:r w:rsidR="00600623">
        <w:t>Execution</w:t>
      </w:r>
      <w:r w:rsidRPr="00D61201">
        <w:t xml:space="preserve"> Plan</w:t>
      </w:r>
      <w:r w:rsidRPr="00D20584">
        <w:t xml:space="preserve"> </w:t>
      </w:r>
      <w:r w:rsidR="00FF45C5">
        <w:t>(</w:t>
      </w:r>
      <w:r w:rsidR="009B222A">
        <w:t>D</w:t>
      </w:r>
      <w:r w:rsidR="00FF45C5">
        <w:t xml:space="preserve">BER) </w:t>
      </w:r>
      <w:r w:rsidR="009B222A">
        <w:t xml:space="preserve">meet the </w:t>
      </w:r>
      <w:r w:rsidRPr="00D61201">
        <w:t>requirements</w:t>
      </w:r>
      <w:r w:rsidR="009B222A">
        <w:t xml:space="preserve"> of the EIR</w:t>
      </w:r>
      <w:r w:rsidRPr="00D61201">
        <w:t>.</w:t>
      </w:r>
    </w:p>
    <w:p w14:paraId="0B351774" w14:textId="77777777" w:rsidR="004D166C" w:rsidRPr="00B91C91" w:rsidRDefault="004D166C" w:rsidP="004D166C">
      <w:pPr>
        <w:pStyle w:val="BodyText"/>
        <w:spacing w:before="120"/>
      </w:pPr>
    </w:p>
    <w:p w14:paraId="0ED183A7" w14:textId="77777777" w:rsidR="004D166C" w:rsidRDefault="004D166C" w:rsidP="004D166C">
      <w:pPr>
        <w:pStyle w:val="BodyText"/>
        <w:spacing w:before="120"/>
        <w:ind w:left="426" w:firstLine="0"/>
      </w:pPr>
      <w:r w:rsidRPr="00B91C91">
        <w:t>The LPSC shall advise when drawings, specification</w:t>
      </w:r>
      <w:r>
        <w:t xml:space="preserve"> and</w:t>
      </w:r>
      <w:r w:rsidRPr="00B91C91">
        <w:t xml:space="preserve"> schedules are sufficiently complete </w:t>
      </w:r>
      <w:r>
        <w:t xml:space="preserve">at each of the above-mentioned milestones </w:t>
      </w:r>
      <w:r w:rsidRPr="00B91C91">
        <w:t xml:space="preserve">to allow a full and detailed review. </w:t>
      </w:r>
    </w:p>
    <w:p w14:paraId="77B7C82D" w14:textId="2894A291" w:rsidR="00171ECE" w:rsidRDefault="00171ECE" w:rsidP="004D166C">
      <w:pPr>
        <w:pStyle w:val="BodyText"/>
        <w:spacing w:before="120"/>
        <w:ind w:left="426" w:firstLine="0"/>
      </w:pPr>
      <w:r w:rsidRPr="006A298D">
        <w:t xml:space="preserve">All </w:t>
      </w:r>
      <w:r w:rsidR="006A298D" w:rsidRPr="006A298D">
        <w:t>project documentation is to be prepared in compliance</w:t>
      </w:r>
      <w:r w:rsidRPr="006A298D">
        <w:t xml:space="preserve"> with current editions of Lead Agency </w:t>
      </w:r>
      <w:r w:rsidR="006A298D" w:rsidRPr="006A298D">
        <w:t>and</w:t>
      </w:r>
      <w:r w:rsidRPr="006A298D">
        <w:t xml:space="preserve"> DIT requirements and guidelines, </w:t>
      </w:r>
      <w:r w:rsidR="006A298D" w:rsidRPr="006A298D">
        <w:t xml:space="preserve">Australian Standards </w:t>
      </w:r>
      <w:r w:rsidRPr="006A298D">
        <w:t>and statutory requirements, current at 1 month prior to contract tender.</w:t>
      </w:r>
      <w:r>
        <w:t xml:space="preserve"> </w:t>
      </w:r>
    </w:p>
    <w:p w14:paraId="16B44E39" w14:textId="02CD7682" w:rsidR="004D166C" w:rsidRPr="00B91C91" w:rsidRDefault="004D166C" w:rsidP="00676798">
      <w:pPr>
        <w:pStyle w:val="BodyText"/>
        <w:shd w:val="clear" w:color="auto" w:fill="FFFFFF" w:themeFill="background1"/>
        <w:spacing w:before="120"/>
        <w:ind w:left="426" w:firstLine="0"/>
      </w:pPr>
      <w:r w:rsidRPr="00676798">
        <w:rPr>
          <w:shd w:val="clear" w:color="auto" w:fill="FFFFCC"/>
        </w:rPr>
        <w:t xml:space="preserve">A BIM </w:t>
      </w:r>
      <w:r w:rsidR="00BB7AC9">
        <w:rPr>
          <w:shd w:val="clear" w:color="auto" w:fill="FFFFCC"/>
        </w:rPr>
        <w:t>S</w:t>
      </w:r>
      <w:r w:rsidR="00600623" w:rsidRPr="00676798">
        <w:rPr>
          <w:shd w:val="clear" w:color="auto" w:fill="FFFFCC"/>
        </w:rPr>
        <w:t xml:space="preserve">tatus </w:t>
      </w:r>
      <w:r w:rsidRPr="00676798">
        <w:rPr>
          <w:shd w:val="clear" w:color="auto" w:fill="FFFFCC"/>
        </w:rPr>
        <w:t xml:space="preserve">report </w:t>
      </w:r>
      <w:r w:rsidR="00FF45C5">
        <w:rPr>
          <w:shd w:val="clear" w:color="auto" w:fill="FFFFCC"/>
        </w:rPr>
        <w:t xml:space="preserve">on the </w:t>
      </w:r>
      <w:r w:rsidR="00BB7AC9">
        <w:rPr>
          <w:shd w:val="clear" w:color="auto" w:fill="FFFFCC"/>
        </w:rPr>
        <w:t>BEP and completed BIM</w:t>
      </w:r>
      <w:r w:rsidR="009B222A">
        <w:rPr>
          <w:shd w:val="clear" w:color="auto" w:fill="FFFFCC"/>
        </w:rPr>
        <w:t xml:space="preserve"> deliverable</w:t>
      </w:r>
      <w:r w:rsidR="00BB7AC9">
        <w:rPr>
          <w:shd w:val="clear" w:color="auto" w:fill="FFFFCC"/>
        </w:rPr>
        <w:t>s</w:t>
      </w:r>
      <w:r w:rsidR="009B222A">
        <w:rPr>
          <w:shd w:val="clear" w:color="auto" w:fill="FFFFCC"/>
        </w:rPr>
        <w:t xml:space="preserve"> </w:t>
      </w:r>
      <w:r w:rsidRPr="00676798">
        <w:rPr>
          <w:shd w:val="clear" w:color="auto" w:fill="FFFFCC"/>
        </w:rPr>
        <w:t>is to be submitted at the 60% and 90% documentation completion milestones</w:t>
      </w:r>
      <w:r w:rsidR="00BB7AC9">
        <w:rPr>
          <w:shd w:val="clear" w:color="auto" w:fill="FFFFCC"/>
        </w:rPr>
        <w:t xml:space="preserve"> for review</w:t>
      </w:r>
      <w:r w:rsidRPr="00676798">
        <w:t>.</w:t>
      </w:r>
      <w:r>
        <w:t xml:space="preserve"> </w:t>
      </w:r>
    </w:p>
    <w:p w14:paraId="1E29AF29" w14:textId="77777777" w:rsidR="004D166C" w:rsidRDefault="004D166C" w:rsidP="004D166C">
      <w:pPr>
        <w:pStyle w:val="BodyText"/>
        <w:spacing w:before="120"/>
        <w:ind w:left="426" w:firstLine="0"/>
      </w:pPr>
      <w:r w:rsidRPr="00B91C91">
        <w:t xml:space="preserve">Responses are required </w:t>
      </w:r>
      <w:r>
        <w:t xml:space="preserve">from the LPSC and team addressing </w:t>
      </w:r>
      <w:r w:rsidRPr="00B91C91">
        <w:t>the review comments raised by DIT and ODASA.</w:t>
      </w:r>
      <w:r>
        <w:t xml:space="preserve"> </w:t>
      </w:r>
    </w:p>
    <w:p w14:paraId="40317230" w14:textId="77777777" w:rsidR="004D166C" w:rsidRDefault="004D166C" w:rsidP="004D166C">
      <w:pPr>
        <w:pStyle w:val="BodyText"/>
        <w:spacing w:before="120"/>
        <w:ind w:left="426" w:firstLine="0"/>
        <w:rPr>
          <w:i/>
          <w:iCs/>
          <w:spacing w:val="-2"/>
        </w:rPr>
      </w:pPr>
      <w:r>
        <w:rPr>
          <w:i/>
          <w:iCs/>
          <w:spacing w:val="-2"/>
        </w:rPr>
        <w:t>R</w:t>
      </w:r>
      <w:r w:rsidRPr="00B91C91">
        <w:rPr>
          <w:i/>
          <w:iCs/>
          <w:spacing w:val="-2"/>
        </w:rPr>
        <w:t>esponses to comments</w:t>
      </w:r>
      <w:r>
        <w:rPr>
          <w:i/>
          <w:iCs/>
          <w:spacing w:val="-2"/>
        </w:rPr>
        <w:t xml:space="preserve"> required</w:t>
      </w:r>
      <w:r w:rsidRPr="00B91C91">
        <w:rPr>
          <w:i/>
          <w:iCs/>
          <w:spacing w:val="-2"/>
        </w:rPr>
        <w:t>: Within 5 working days.</w:t>
      </w:r>
    </w:p>
    <w:p w14:paraId="43F6816A" w14:textId="77777777" w:rsidR="004D166C" w:rsidRPr="00B91C91" w:rsidRDefault="004D166C" w:rsidP="004D166C">
      <w:pPr>
        <w:pStyle w:val="BodyText"/>
        <w:spacing w:before="120"/>
        <w:ind w:left="426" w:firstLine="0"/>
        <w:rPr>
          <w:i/>
          <w:iCs/>
          <w:spacing w:val="-2"/>
        </w:rPr>
      </w:pPr>
      <w:r w:rsidRPr="00B91C91">
        <w:t xml:space="preserve">Following </w:t>
      </w:r>
      <w:r>
        <w:t xml:space="preserve">the </w:t>
      </w:r>
      <w:r w:rsidRPr="00B91C91">
        <w:t xml:space="preserve">review, the LPSC team will update the </w:t>
      </w:r>
      <w:r>
        <w:t xml:space="preserve">documents required in accordance with the comments received, responses provided and any subsequent agreement arising. </w:t>
      </w:r>
    </w:p>
    <w:p w14:paraId="62CFA183" w14:textId="77777777" w:rsidR="004D166C" w:rsidRPr="00B91C91" w:rsidRDefault="004D166C" w:rsidP="004D166C">
      <w:pPr>
        <w:pStyle w:val="BodyText"/>
        <w:spacing w:before="120"/>
        <w:ind w:left="426" w:firstLine="0"/>
      </w:pPr>
      <w:r w:rsidRPr="00B91C91">
        <w:t xml:space="preserve"> </w:t>
      </w:r>
    </w:p>
    <w:p w14:paraId="52740EE8" w14:textId="77777777" w:rsidR="004D166C" w:rsidRPr="00B91C91" w:rsidRDefault="004D166C" w:rsidP="004D166C">
      <w:pPr>
        <w:pStyle w:val="BodyText"/>
        <w:spacing w:before="120"/>
        <w:ind w:left="426" w:firstLine="0"/>
      </w:pPr>
      <w:r w:rsidRPr="00B91C91">
        <w:t xml:space="preserve">CAD Drawing Titleblocks and Standard Drawings available in the </w:t>
      </w:r>
      <w:hyperlink r:id="rId22" w:history="1">
        <w:r w:rsidRPr="00B91C91">
          <w:rPr>
            <w:rStyle w:val="Hyperlink"/>
          </w:rPr>
          <w:t>BPIMS Project Library</w:t>
        </w:r>
      </w:hyperlink>
      <w:r>
        <w:t xml:space="preserve"> include</w:t>
      </w:r>
      <w:r w:rsidRPr="00B91C91">
        <w:t xml:space="preserve">: </w:t>
      </w:r>
    </w:p>
    <w:p w14:paraId="496CBED6" w14:textId="77777777" w:rsidR="004D166C" w:rsidRPr="00D61201" w:rsidRDefault="004D166C" w:rsidP="004D166C">
      <w:pPr>
        <w:pStyle w:val="BodyText"/>
        <w:numPr>
          <w:ilvl w:val="0"/>
          <w:numId w:val="5"/>
        </w:numPr>
        <w:spacing w:before="120"/>
        <w:ind w:left="426" w:firstLine="0"/>
        <w:rPr>
          <w:color w:val="333333"/>
          <w:u w:val="single"/>
        </w:rPr>
      </w:pPr>
      <w:hyperlink r:id="rId23" w:history="1">
        <w:r w:rsidRPr="00B91C91">
          <w:rPr>
            <w:rStyle w:val="Hyperlink"/>
          </w:rPr>
          <w:t>CAD Drawing Titleblocks (D03) Sept 2020</w:t>
        </w:r>
      </w:hyperlink>
      <w:r w:rsidRPr="00B91C91">
        <w:t xml:space="preserve"> – for Revit and AutoCAD</w:t>
      </w:r>
    </w:p>
    <w:p w14:paraId="6BE1E870" w14:textId="77777777" w:rsidR="004D166C" w:rsidRPr="00B91C91" w:rsidRDefault="004D166C" w:rsidP="004D166C">
      <w:pPr>
        <w:pStyle w:val="BodyText"/>
        <w:numPr>
          <w:ilvl w:val="0"/>
          <w:numId w:val="5"/>
        </w:numPr>
        <w:spacing w:before="120"/>
        <w:ind w:left="426" w:firstLine="0"/>
        <w:rPr>
          <w:color w:val="333333"/>
          <w:u w:val="single"/>
        </w:rPr>
      </w:pPr>
      <w:hyperlink r:id="rId24" w:history="1">
        <w:r w:rsidRPr="00B91C91">
          <w:rPr>
            <w:rStyle w:val="Hyperlink"/>
          </w:rPr>
          <w:t>DIT Standard Drawings Index (D004) - Oct 2022</w:t>
        </w:r>
      </w:hyperlink>
    </w:p>
    <w:p w14:paraId="549F0294" w14:textId="77777777" w:rsidR="004D166C" w:rsidRDefault="004D166C" w:rsidP="004D166C">
      <w:pPr>
        <w:pStyle w:val="BodyText"/>
        <w:numPr>
          <w:ilvl w:val="0"/>
          <w:numId w:val="5"/>
        </w:numPr>
        <w:spacing w:before="120"/>
        <w:ind w:left="426" w:firstLine="0"/>
        <w:rPr>
          <w:color w:val="333333"/>
          <w:u w:val="single"/>
        </w:rPr>
      </w:pPr>
      <w:hyperlink r:id="rId25" w:history="1">
        <w:r w:rsidRPr="00D61201">
          <w:rPr>
            <w:rStyle w:val="Hyperlink"/>
          </w:rPr>
          <w:t>DIT Standard Drawings (DD01) - Oct 2022</w:t>
        </w:r>
      </w:hyperlink>
    </w:p>
    <w:p w14:paraId="7332C533" w14:textId="77777777" w:rsidR="004D166C" w:rsidRDefault="004D166C" w:rsidP="004D166C">
      <w:pPr>
        <w:pStyle w:val="BodyText"/>
        <w:spacing w:before="120"/>
        <w:ind w:left="426" w:firstLine="0"/>
      </w:pPr>
    </w:p>
    <w:p w14:paraId="7DC422C5" w14:textId="77777777" w:rsidR="004D166C" w:rsidRPr="00B91C91" w:rsidRDefault="004D166C" w:rsidP="004D166C">
      <w:pPr>
        <w:pStyle w:val="BodyText"/>
        <w:spacing w:before="120"/>
        <w:ind w:left="426" w:firstLine="0"/>
        <w:rPr>
          <w:color w:val="333333"/>
          <w:u w:val="single"/>
        </w:rPr>
      </w:pPr>
    </w:p>
    <w:p w14:paraId="6876D979" w14:textId="77777777" w:rsidR="004D166C" w:rsidRPr="00D61201" w:rsidRDefault="004D166C" w:rsidP="004D166C">
      <w:pPr>
        <w:pStyle w:val="BodyText"/>
        <w:numPr>
          <w:ilvl w:val="0"/>
          <w:numId w:val="5"/>
        </w:numPr>
        <w:spacing w:before="120"/>
        <w:ind w:left="567" w:hanging="283"/>
        <w:rPr>
          <w:b/>
          <w:bCs/>
          <w:color w:val="333333"/>
          <w:u w:val="single"/>
        </w:rPr>
      </w:pPr>
      <w:r w:rsidRPr="00B91C91">
        <w:rPr>
          <w:color w:val="333333"/>
          <w:u w:val="single"/>
        </w:rPr>
        <w:br w:type="page"/>
      </w:r>
    </w:p>
    <w:p w14:paraId="3281E52D" w14:textId="77777777" w:rsidR="004D166C" w:rsidRPr="00D61201" w:rsidRDefault="004D166C" w:rsidP="004D166C">
      <w:pPr>
        <w:pStyle w:val="Heading2"/>
        <w:ind w:left="426"/>
        <w:rPr>
          <w:color w:val="333333"/>
          <w:spacing w:val="-7"/>
          <w:u w:val="single"/>
        </w:rPr>
      </w:pPr>
      <w:r w:rsidRPr="00D61201">
        <w:rPr>
          <w:color w:val="333333"/>
          <w:spacing w:val="-7"/>
          <w:u w:val="single"/>
        </w:rPr>
        <w:lastRenderedPageBreak/>
        <w:t xml:space="preserve">Post Construction Review and Post Occupancy Evaluation </w:t>
      </w:r>
    </w:p>
    <w:p w14:paraId="3C41D09B" w14:textId="77777777" w:rsidR="004D166C" w:rsidRDefault="004D166C" w:rsidP="004D166C">
      <w:pPr>
        <w:pStyle w:val="Heading2"/>
        <w:ind w:left="426"/>
        <w:rPr>
          <w:b w:val="0"/>
          <w:bCs w:val="0"/>
          <w:spacing w:val="-2"/>
        </w:rPr>
      </w:pPr>
    </w:p>
    <w:p w14:paraId="43EC9B4E" w14:textId="77777777" w:rsidR="004D166C" w:rsidRPr="00D61201" w:rsidRDefault="004D166C" w:rsidP="004D166C">
      <w:pPr>
        <w:pStyle w:val="Heading2"/>
        <w:ind w:left="426"/>
        <w:rPr>
          <w:b w:val="0"/>
          <w:bCs w:val="0"/>
          <w:spacing w:val="-2"/>
          <w:sz w:val="22"/>
          <w:szCs w:val="22"/>
        </w:rPr>
      </w:pPr>
      <w:r w:rsidRPr="00D61201">
        <w:rPr>
          <w:b w:val="0"/>
          <w:bCs w:val="0"/>
          <w:spacing w:val="-2"/>
          <w:sz w:val="22"/>
          <w:szCs w:val="22"/>
        </w:rPr>
        <w:t>Conducted by</w:t>
      </w:r>
      <w:r>
        <w:rPr>
          <w:b w:val="0"/>
          <w:bCs w:val="0"/>
          <w:spacing w:val="-2"/>
          <w:sz w:val="22"/>
          <w:szCs w:val="22"/>
        </w:rPr>
        <w:t xml:space="preserve"> DIT Building Projects and </w:t>
      </w:r>
      <w:r w:rsidRPr="00D61201">
        <w:rPr>
          <w:b w:val="0"/>
          <w:bCs w:val="0"/>
          <w:spacing w:val="-2"/>
          <w:sz w:val="22"/>
          <w:szCs w:val="22"/>
        </w:rPr>
        <w:t>ODASA</w:t>
      </w:r>
    </w:p>
    <w:p w14:paraId="670EE6BC" w14:textId="77777777" w:rsidR="004D166C" w:rsidRPr="00EE6109" w:rsidRDefault="004D166C" w:rsidP="004D166C">
      <w:pPr>
        <w:pStyle w:val="Heading2"/>
        <w:ind w:left="426"/>
        <w:rPr>
          <w:spacing w:val="-2"/>
        </w:rPr>
      </w:pPr>
    </w:p>
    <w:p w14:paraId="41B6AD9D" w14:textId="77777777" w:rsidR="004D166C" w:rsidRPr="00D61201" w:rsidRDefault="004D166C" w:rsidP="004D166C">
      <w:pPr>
        <w:pStyle w:val="ListParagraph"/>
        <w:ind w:left="426" w:firstLine="0"/>
        <w:rPr>
          <w:b/>
          <w:bCs/>
          <w:spacing w:val="-2"/>
        </w:rPr>
      </w:pPr>
      <w:r w:rsidRPr="00D61201">
        <w:rPr>
          <w:b/>
          <w:bCs/>
          <w:spacing w:val="-2"/>
        </w:rPr>
        <w:t>Post Construction Review</w:t>
      </w:r>
      <w:r w:rsidRPr="00B91C91">
        <w:rPr>
          <w:b/>
          <w:bCs/>
          <w:spacing w:val="-2"/>
        </w:rPr>
        <w:t xml:space="preserve"> (PCR)</w:t>
      </w:r>
      <w:r>
        <w:rPr>
          <w:b/>
          <w:bCs/>
          <w:spacing w:val="-2"/>
        </w:rPr>
        <w:t xml:space="preserve"> Survey</w:t>
      </w:r>
    </w:p>
    <w:p w14:paraId="182F286B" w14:textId="77777777" w:rsidR="004D166C" w:rsidRPr="00B91C91" w:rsidRDefault="004D166C" w:rsidP="004D166C">
      <w:pPr>
        <w:pStyle w:val="ListParagraph"/>
        <w:ind w:left="426" w:firstLine="0"/>
        <w:rPr>
          <w:i/>
          <w:iCs/>
          <w:spacing w:val="-2"/>
        </w:rPr>
      </w:pPr>
      <w:r w:rsidRPr="00D61201">
        <w:rPr>
          <w:i/>
          <w:iCs/>
          <w:spacing w:val="-2"/>
        </w:rPr>
        <w:t>Timeframe: Undertaken at 3 months post Practical Completion.</w:t>
      </w:r>
    </w:p>
    <w:p w14:paraId="642E562E" w14:textId="77777777" w:rsidR="004D166C" w:rsidRPr="00B91C91" w:rsidRDefault="004D166C" w:rsidP="004D166C">
      <w:pPr>
        <w:pStyle w:val="BodyText"/>
        <w:spacing w:before="120"/>
        <w:ind w:left="426" w:firstLine="0"/>
      </w:pPr>
      <w:r w:rsidRPr="00B91C91">
        <w:t xml:space="preserve">After construction is complete, the Post Construction Review (PCR) </w:t>
      </w:r>
      <w:r>
        <w:t xml:space="preserve">Survey is implemented to </w:t>
      </w:r>
      <w:r w:rsidRPr="00B91C91">
        <w:t xml:space="preserve">determine whether the objectives of the </w:t>
      </w:r>
      <w:r>
        <w:t xml:space="preserve">project </w:t>
      </w:r>
      <w:r w:rsidRPr="00B91C91">
        <w:t>delivery process were achieved and whether the contract</w:t>
      </w:r>
      <w:r>
        <w:t>, cont</w:t>
      </w:r>
      <w:r w:rsidRPr="00B91C91">
        <w:t xml:space="preserve">ract administration standards </w:t>
      </w:r>
      <w:r>
        <w:t xml:space="preserve">and procurement methods </w:t>
      </w:r>
      <w:r w:rsidRPr="00B91C91">
        <w:t>were appropriate.</w:t>
      </w:r>
      <w:r w:rsidRPr="00D61201">
        <w:t xml:space="preserve"> </w:t>
      </w:r>
    </w:p>
    <w:p w14:paraId="60ACFD39" w14:textId="77777777" w:rsidR="004D166C" w:rsidRDefault="004D166C" w:rsidP="004D166C">
      <w:pPr>
        <w:pStyle w:val="BodyText"/>
        <w:spacing w:before="120"/>
        <w:ind w:left="426" w:firstLine="0"/>
        <w:rPr>
          <w:b/>
          <w:bCs/>
          <w:spacing w:val="-2"/>
        </w:rPr>
      </w:pPr>
      <w:r w:rsidRPr="00B91C91">
        <w:t>The PCR</w:t>
      </w:r>
      <w:r>
        <w:t xml:space="preserve"> Survey</w:t>
      </w:r>
      <w:r w:rsidRPr="00B91C91">
        <w:t xml:space="preserve"> is initiated by the DIT Project Manager</w:t>
      </w:r>
      <w:r w:rsidRPr="00D61201">
        <w:t xml:space="preserve"> </w:t>
      </w:r>
      <w:r w:rsidRPr="00B91C91">
        <w:t>and</w:t>
      </w:r>
      <w:r w:rsidRPr="00D61201">
        <w:t xml:space="preserve"> the process is conducted </w:t>
      </w:r>
      <w:r w:rsidRPr="00B91C91">
        <w:t xml:space="preserve">via an online platform. </w:t>
      </w:r>
      <w:r>
        <w:t xml:space="preserve">ODASA collates the responses and prepares a summary report for the DIT Project Manager to circulate. </w:t>
      </w:r>
      <w:r w:rsidRPr="00B91C91">
        <w:t>Results may be discussed at a subsequent meeting where required.</w:t>
      </w:r>
      <w:r>
        <w:t xml:space="preserve"> Items that are believed to be of benefit or a hindrance to future projects are captured by this process.</w:t>
      </w:r>
    </w:p>
    <w:p w14:paraId="677B5DBA" w14:textId="77777777" w:rsidR="004D166C" w:rsidRPr="00B91C91" w:rsidRDefault="004D166C" w:rsidP="004D166C">
      <w:pPr>
        <w:pStyle w:val="BodyText"/>
        <w:spacing w:before="120"/>
        <w:ind w:left="426" w:firstLine="0"/>
        <w:rPr>
          <w:b/>
          <w:bCs/>
          <w:spacing w:val="-2"/>
        </w:rPr>
      </w:pPr>
    </w:p>
    <w:p w14:paraId="02C7A99A" w14:textId="77777777" w:rsidR="004D166C" w:rsidRPr="00D61201" w:rsidRDefault="004D166C" w:rsidP="004D166C">
      <w:pPr>
        <w:pStyle w:val="ListParagraph"/>
        <w:ind w:left="426" w:firstLine="0"/>
        <w:rPr>
          <w:spacing w:val="-2"/>
        </w:rPr>
      </w:pPr>
      <w:r w:rsidRPr="00D61201">
        <w:rPr>
          <w:b/>
          <w:bCs/>
          <w:spacing w:val="-2"/>
        </w:rPr>
        <w:t>Post Occupancy Evaluation (POE)</w:t>
      </w:r>
      <w:r>
        <w:rPr>
          <w:b/>
          <w:bCs/>
          <w:spacing w:val="-2"/>
        </w:rPr>
        <w:t xml:space="preserve"> Survey</w:t>
      </w:r>
    </w:p>
    <w:p w14:paraId="40C2242E" w14:textId="77777777" w:rsidR="004D166C" w:rsidRPr="00B91C91" w:rsidRDefault="004D166C" w:rsidP="004D166C">
      <w:pPr>
        <w:pStyle w:val="ListParagraph"/>
        <w:ind w:left="426" w:firstLine="0"/>
        <w:rPr>
          <w:i/>
          <w:iCs/>
          <w:spacing w:val="-2"/>
        </w:rPr>
      </w:pPr>
      <w:r w:rsidRPr="00D61201">
        <w:rPr>
          <w:i/>
          <w:iCs/>
          <w:spacing w:val="-2"/>
        </w:rPr>
        <w:t>Timeframe: Undertaken at 10 months post Practical Completion.</w:t>
      </w:r>
    </w:p>
    <w:p w14:paraId="72F2CB22" w14:textId="77777777" w:rsidR="004D166C" w:rsidRDefault="004D166C" w:rsidP="004D166C">
      <w:pPr>
        <w:pStyle w:val="BodyText"/>
        <w:spacing w:before="120"/>
        <w:ind w:left="426" w:firstLine="0"/>
      </w:pPr>
      <w:r w:rsidRPr="00B91C91">
        <w:t xml:space="preserve">After a period of occupation of the constructed facilities, the Post Occupancy Evaluation (POE) </w:t>
      </w:r>
      <w:r>
        <w:t xml:space="preserve">Survey is implemented to </w:t>
      </w:r>
      <w:r w:rsidRPr="00B91C91">
        <w:t>determine whether the objectives of the project were achieved, measured by user satisfaction, fitness for purpose, performance and value for money.</w:t>
      </w:r>
    </w:p>
    <w:p w14:paraId="6767C0B3" w14:textId="77777777" w:rsidR="004D166C" w:rsidRDefault="004D166C" w:rsidP="004D166C">
      <w:pPr>
        <w:pStyle w:val="BodyText"/>
        <w:spacing w:before="120"/>
        <w:ind w:left="426" w:firstLine="0"/>
        <w:rPr>
          <w:b/>
          <w:bCs/>
          <w:spacing w:val="-2"/>
        </w:rPr>
      </w:pPr>
      <w:r w:rsidRPr="00B91C91">
        <w:t>The P</w:t>
      </w:r>
      <w:r>
        <w:t>OE Survey</w:t>
      </w:r>
      <w:r w:rsidRPr="00B91C91">
        <w:t xml:space="preserve"> is initiated by the DIT Project Manager</w:t>
      </w:r>
      <w:r w:rsidRPr="00C267AA">
        <w:t xml:space="preserve"> </w:t>
      </w:r>
      <w:r w:rsidRPr="00B91C91">
        <w:t>and</w:t>
      </w:r>
      <w:r w:rsidRPr="00C267AA">
        <w:t xml:space="preserve"> the process is conducted </w:t>
      </w:r>
      <w:r w:rsidRPr="00B91C91">
        <w:t xml:space="preserve">via an online platform. </w:t>
      </w:r>
      <w:r>
        <w:t xml:space="preserve">ODASA collates the responses and prepares a summary report for the DIT Project Manager to circulate. </w:t>
      </w:r>
      <w:r w:rsidRPr="00B91C91">
        <w:t>Results may be discussed at a subsequent meeting where required.</w:t>
      </w:r>
      <w:r>
        <w:t xml:space="preserve"> Items that are believed to be of benefit or a hindrance to future projects are captured by this process.</w:t>
      </w:r>
    </w:p>
    <w:p w14:paraId="12587BDB" w14:textId="77777777" w:rsidR="004D166C" w:rsidRPr="00B91C91" w:rsidRDefault="004D166C" w:rsidP="004D166C">
      <w:pPr>
        <w:pStyle w:val="BodyText"/>
        <w:spacing w:before="120"/>
        <w:ind w:left="426" w:firstLine="0"/>
      </w:pPr>
    </w:p>
    <w:p w14:paraId="67943874" w14:textId="77777777" w:rsidR="004D166C" w:rsidRPr="00B91C91" w:rsidRDefault="004D166C" w:rsidP="004D166C">
      <w:pPr>
        <w:pStyle w:val="ListParagraph"/>
        <w:ind w:left="426" w:firstLine="0"/>
        <w:rPr>
          <w:b/>
          <w:bCs/>
          <w:spacing w:val="-2"/>
        </w:rPr>
      </w:pPr>
      <w:r w:rsidRPr="00B91C91">
        <w:rPr>
          <w:b/>
          <w:bCs/>
          <w:spacing w:val="-2"/>
        </w:rPr>
        <w:t>Combined PCR and POE</w:t>
      </w:r>
      <w:r>
        <w:rPr>
          <w:b/>
          <w:bCs/>
          <w:spacing w:val="-2"/>
        </w:rPr>
        <w:t xml:space="preserve"> Survey</w:t>
      </w:r>
    </w:p>
    <w:p w14:paraId="3C46A750" w14:textId="77777777" w:rsidR="004D166C" w:rsidRPr="00B91C91" w:rsidRDefault="004D166C" w:rsidP="004D166C">
      <w:pPr>
        <w:pStyle w:val="BodyText"/>
        <w:spacing w:before="120"/>
        <w:ind w:left="426" w:firstLine="0"/>
      </w:pPr>
      <w:r w:rsidRPr="00B91C91">
        <w:t xml:space="preserve">For projects of lower value and risk, a combined PCR and POE may be appropriate. A combined PCR/ POE approach will need to be agreed with the </w:t>
      </w:r>
      <w:r>
        <w:t>lead agency</w:t>
      </w:r>
      <w:r w:rsidRPr="00B91C91">
        <w:t xml:space="preserve"> on a case-by-case basis. </w:t>
      </w:r>
      <w:r>
        <w:t>A determination on this will be noted in the Project Brief issued for LPSC tender.</w:t>
      </w:r>
    </w:p>
    <w:p w14:paraId="7D8D747C" w14:textId="77777777" w:rsidR="004D166C" w:rsidRPr="00B91C91" w:rsidRDefault="004D166C" w:rsidP="004D166C">
      <w:pPr>
        <w:pStyle w:val="BodyText"/>
        <w:spacing w:before="120"/>
        <w:ind w:left="426" w:firstLine="0"/>
      </w:pPr>
    </w:p>
    <w:p w14:paraId="36BAC3BD" w14:textId="77777777" w:rsidR="004D166C" w:rsidRPr="00B91C91" w:rsidRDefault="004D166C" w:rsidP="004D166C">
      <w:pPr>
        <w:pStyle w:val="BodyText"/>
        <w:spacing w:before="120"/>
        <w:ind w:left="426" w:firstLine="0"/>
      </w:pPr>
      <w:r w:rsidRPr="00B91C91">
        <w:t>PCR and POE Guidenote</w:t>
      </w:r>
      <w:r>
        <w:t>s</w:t>
      </w:r>
      <w:r w:rsidRPr="00B91C91">
        <w:t xml:space="preserve"> available in the </w:t>
      </w:r>
      <w:hyperlink r:id="rId26" w:history="1">
        <w:r w:rsidRPr="00B91C91">
          <w:rPr>
            <w:rStyle w:val="Hyperlink"/>
          </w:rPr>
          <w:t>BPIMS Project Library</w:t>
        </w:r>
      </w:hyperlink>
      <w:r>
        <w:t xml:space="preserve"> include</w:t>
      </w:r>
      <w:r w:rsidRPr="00B91C91">
        <w:t xml:space="preserve">: </w:t>
      </w:r>
    </w:p>
    <w:p w14:paraId="35F40BE4" w14:textId="77777777" w:rsidR="004D166C" w:rsidRPr="00B91C91" w:rsidRDefault="004D166C" w:rsidP="004D166C">
      <w:pPr>
        <w:pStyle w:val="BodyText"/>
        <w:numPr>
          <w:ilvl w:val="0"/>
          <w:numId w:val="5"/>
        </w:numPr>
        <w:spacing w:before="120"/>
        <w:ind w:left="426" w:firstLine="0"/>
      </w:pPr>
      <w:hyperlink r:id="rId27" w:history="1">
        <w:r w:rsidRPr="00B91C91">
          <w:rPr>
            <w:rStyle w:val="Hyperlink"/>
          </w:rPr>
          <w:t>Post Construction Review and Post Occupancy Evaluation (G79)</w:t>
        </w:r>
      </w:hyperlink>
    </w:p>
    <w:p w14:paraId="6E7908AF" w14:textId="77777777" w:rsidR="004D166C" w:rsidRDefault="004D166C" w:rsidP="004D166C"/>
    <w:p w14:paraId="344F2021" w14:textId="77777777" w:rsidR="004D166C" w:rsidRDefault="004D166C" w:rsidP="004D166C">
      <w:pPr>
        <w:rPr>
          <w:b/>
          <w:bCs/>
          <w:color w:val="333333"/>
          <w:sz w:val="24"/>
          <w:szCs w:val="24"/>
          <w:u w:val="single"/>
        </w:rPr>
      </w:pPr>
      <w:r>
        <w:rPr>
          <w:color w:val="333333"/>
          <w:u w:val="single"/>
        </w:rPr>
        <w:br w:type="page"/>
      </w:r>
    </w:p>
    <w:p w14:paraId="5A9063E2" w14:textId="77777777" w:rsidR="004D166C" w:rsidRPr="00C22D15" w:rsidRDefault="004D166C" w:rsidP="004D166C">
      <w:pPr>
        <w:pStyle w:val="Heading2"/>
        <w:rPr>
          <w:color w:val="333333"/>
          <w:spacing w:val="-7"/>
          <w:u w:val="single"/>
        </w:rPr>
      </w:pPr>
      <w:r>
        <w:rPr>
          <w:color w:val="333333"/>
          <w:spacing w:val="-7"/>
          <w:u w:val="single"/>
        </w:rPr>
        <w:lastRenderedPageBreak/>
        <w:t>Summary of Other Project Reviews</w:t>
      </w:r>
    </w:p>
    <w:p w14:paraId="7054C365" w14:textId="77777777" w:rsidR="004D166C" w:rsidRPr="00D61201" w:rsidRDefault="004D166C" w:rsidP="004D166C">
      <w:pPr>
        <w:pStyle w:val="Heading2"/>
        <w:rPr>
          <w:color w:val="333333"/>
          <w:spacing w:val="-7"/>
          <w:u w:val="single"/>
        </w:rPr>
      </w:pPr>
    </w:p>
    <w:p w14:paraId="7ED8E1EA" w14:textId="77777777" w:rsidR="004D166C" w:rsidRPr="00D61201" w:rsidRDefault="004D166C" w:rsidP="004D166C">
      <w:pPr>
        <w:pStyle w:val="Heading2"/>
        <w:rPr>
          <w:color w:val="333333"/>
          <w:spacing w:val="-7"/>
        </w:rPr>
      </w:pPr>
    </w:p>
    <w:p w14:paraId="615FC152" w14:textId="77777777" w:rsidR="004D166C" w:rsidRPr="00D61201" w:rsidRDefault="004D166C" w:rsidP="004D166C">
      <w:pPr>
        <w:pStyle w:val="Heading2"/>
        <w:rPr>
          <w:color w:val="333333"/>
          <w:spacing w:val="-7"/>
          <w:sz w:val="22"/>
          <w:szCs w:val="22"/>
        </w:rPr>
      </w:pPr>
      <w:r w:rsidRPr="00D61201">
        <w:rPr>
          <w:color w:val="333333"/>
          <w:spacing w:val="-7"/>
          <w:sz w:val="22"/>
          <w:szCs w:val="22"/>
        </w:rPr>
        <w:t xml:space="preserve">Return Brief Review </w:t>
      </w:r>
    </w:p>
    <w:p w14:paraId="3188559C" w14:textId="77777777" w:rsidR="004D166C" w:rsidRPr="00D61201" w:rsidRDefault="004D166C" w:rsidP="004D166C">
      <w:pPr>
        <w:pStyle w:val="Heading2"/>
        <w:ind w:left="426"/>
        <w:rPr>
          <w:b w:val="0"/>
          <w:bCs w:val="0"/>
          <w:spacing w:val="-2"/>
          <w:sz w:val="22"/>
          <w:szCs w:val="22"/>
        </w:rPr>
      </w:pPr>
    </w:p>
    <w:p w14:paraId="56490DF3" w14:textId="38877FBC" w:rsidR="004D166C" w:rsidRPr="00D61201" w:rsidRDefault="004D166C" w:rsidP="004D166C">
      <w:pPr>
        <w:pStyle w:val="Heading2"/>
        <w:ind w:left="426"/>
        <w:rPr>
          <w:b w:val="0"/>
          <w:bCs w:val="0"/>
          <w:spacing w:val="-2"/>
          <w:sz w:val="22"/>
          <w:szCs w:val="22"/>
        </w:rPr>
      </w:pPr>
      <w:r w:rsidRPr="00D61201">
        <w:rPr>
          <w:b w:val="0"/>
          <w:bCs w:val="0"/>
          <w:spacing w:val="-2"/>
          <w:sz w:val="22"/>
          <w:szCs w:val="22"/>
        </w:rPr>
        <w:t xml:space="preserve">Conducted by </w:t>
      </w:r>
      <w:r>
        <w:rPr>
          <w:b w:val="0"/>
          <w:bCs w:val="0"/>
          <w:spacing w:val="-2"/>
          <w:sz w:val="22"/>
          <w:szCs w:val="22"/>
        </w:rPr>
        <w:t xml:space="preserve">DIT Building </w:t>
      </w:r>
      <w:r w:rsidR="00676798">
        <w:rPr>
          <w:b w:val="0"/>
          <w:bCs w:val="0"/>
          <w:spacing w:val="-2"/>
          <w:sz w:val="22"/>
          <w:szCs w:val="22"/>
        </w:rPr>
        <w:t>Projects and</w:t>
      </w:r>
      <w:r>
        <w:rPr>
          <w:b w:val="0"/>
          <w:bCs w:val="0"/>
          <w:spacing w:val="-2"/>
          <w:sz w:val="22"/>
          <w:szCs w:val="22"/>
        </w:rPr>
        <w:t xml:space="preserve"> </w:t>
      </w:r>
      <w:r w:rsidRPr="00D61201">
        <w:rPr>
          <w:b w:val="0"/>
          <w:bCs w:val="0"/>
          <w:spacing w:val="-2"/>
          <w:sz w:val="22"/>
          <w:szCs w:val="22"/>
        </w:rPr>
        <w:t xml:space="preserve">ODASA </w:t>
      </w:r>
    </w:p>
    <w:p w14:paraId="4BA8F9AB" w14:textId="77777777" w:rsidR="004D166C" w:rsidRPr="00B91C91" w:rsidRDefault="004D166C" w:rsidP="004D166C">
      <w:pPr>
        <w:pStyle w:val="ListParagraph"/>
        <w:ind w:left="426" w:firstLine="0"/>
        <w:rPr>
          <w:i/>
          <w:iCs/>
          <w:spacing w:val="-2"/>
        </w:rPr>
      </w:pPr>
      <w:r w:rsidRPr="00B91C91">
        <w:rPr>
          <w:i/>
          <w:iCs/>
          <w:spacing w:val="-2"/>
        </w:rPr>
        <w:t xml:space="preserve">Review timeframe: </w:t>
      </w:r>
      <w:r>
        <w:rPr>
          <w:i/>
          <w:iCs/>
          <w:spacing w:val="-2"/>
        </w:rPr>
        <w:t>10</w:t>
      </w:r>
      <w:r w:rsidRPr="00B91C91">
        <w:rPr>
          <w:i/>
          <w:iCs/>
          <w:spacing w:val="-2"/>
        </w:rPr>
        <w:t xml:space="preserve"> working days</w:t>
      </w:r>
    </w:p>
    <w:p w14:paraId="2C7EFF85" w14:textId="77777777" w:rsidR="004D166C" w:rsidRPr="00D61201" w:rsidRDefault="004D166C" w:rsidP="004D166C">
      <w:pPr>
        <w:pStyle w:val="BodyText"/>
        <w:spacing w:before="120"/>
        <w:ind w:left="426" w:firstLine="0"/>
        <w:rPr>
          <w:i/>
          <w:iCs/>
          <w:spacing w:val="-2"/>
          <w:sz w:val="10"/>
          <w:szCs w:val="10"/>
        </w:rPr>
      </w:pPr>
    </w:p>
    <w:p w14:paraId="1F1D6876" w14:textId="77777777" w:rsidR="004D166C" w:rsidRPr="00B91C91" w:rsidRDefault="004D166C" w:rsidP="004D166C">
      <w:pPr>
        <w:pStyle w:val="BodyText"/>
        <w:spacing w:before="120"/>
        <w:ind w:left="426" w:firstLine="0"/>
      </w:pPr>
      <w:r w:rsidRPr="00B91C91">
        <w:t>A Return Brief Review is required where a Part 0 pre-</w:t>
      </w:r>
      <w:r>
        <w:t xml:space="preserve">concept </w:t>
      </w:r>
      <w:r w:rsidRPr="00B91C91">
        <w:t xml:space="preserve">design service </w:t>
      </w:r>
      <w:r>
        <w:t xml:space="preserve">is required by the Project Brief issued for LPSC tender. This process is implemented to assist lead  </w:t>
      </w:r>
      <w:r w:rsidRPr="00B91C91">
        <w:t xml:space="preserve"> agencies in </w:t>
      </w:r>
      <w:r>
        <w:t xml:space="preserve">determining alignment between a derived scope and allocated funding prior to </w:t>
      </w:r>
      <w:r w:rsidRPr="00B91C91">
        <w:t xml:space="preserve">advancing to the PIP </w:t>
      </w:r>
      <w:r>
        <w:t xml:space="preserve">5.1 </w:t>
      </w:r>
      <w:r w:rsidRPr="00B91C91">
        <w:t>Concept phase.</w:t>
      </w:r>
    </w:p>
    <w:p w14:paraId="463D33DC" w14:textId="77777777" w:rsidR="004D166C" w:rsidRDefault="004D166C" w:rsidP="004D166C">
      <w:pPr>
        <w:pStyle w:val="BodyText"/>
        <w:spacing w:before="120"/>
        <w:ind w:left="426" w:firstLine="0"/>
      </w:pPr>
      <w:r w:rsidRPr="00B91C91">
        <w:t>The Lead Professional Services Contractor (LPSC) and team prepares a report for the proposal including cost report, using the Return Brief Template.</w:t>
      </w:r>
    </w:p>
    <w:p w14:paraId="34FB5338" w14:textId="77777777" w:rsidR="004D166C" w:rsidRPr="00B91C91" w:rsidRDefault="004D166C" w:rsidP="004D166C">
      <w:pPr>
        <w:pStyle w:val="BodyText"/>
        <w:spacing w:before="120"/>
        <w:ind w:left="426" w:firstLine="0"/>
      </w:pPr>
      <w:r>
        <w:t xml:space="preserve">It is required that the proposals presented in the Return Brief report align with allocated funding. It is understood that a Value Management Process may be necessary to achieve this. Where the funding is substantially exceeded by the proposal, other means such as securing additional funding or staging of the project to meet budget should be discussed with the Lead Agency, in lieu of a Value Management Process. </w:t>
      </w:r>
    </w:p>
    <w:p w14:paraId="28B44C15" w14:textId="77777777" w:rsidR="004D166C" w:rsidRPr="00B91C91" w:rsidRDefault="004D166C" w:rsidP="004D166C">
      <w:pPr>
        <w:pStyle w:val="BodyText"/>
        <w:spacing w:before="120"/>
        <w:ind w:left="426" w:firstLine="0"/>
      </w:pPr>
      <w:r w:rsidRPr="00B91C91">
        <w:t xml:space="preserve">Following </w:t>
      </w:r>
      <w:r>
        <w:t xml:space="preserve">the </w:t>
      </w:r>
      <w:r w:rsidRPr="00B91C91">
        <w:t>review, the LPSC team will update the Return Brief report as required for final sign off by the lead agency.</w:t>
      </w:r>
    </w:p>
    <w:p w14:paraId="27D79912" w14:textId="77777777" w:rsidR="004D166C" w:rsidRPr="00D61201" w:rsidRDefault="004D166C" w:rsidP="004D166C">
      <w:pPr>
        <w:pStyle w:val="BodyText"/>
        <w:spacing w:before="120"/>
        <w:ind w:left="426" w:firstLine="0"/>
        <w:rPr>
          <w:sz w:val="10"/>
          <w:szCs w:val="10"/>
        </w:rPr>
      </w:pPr>
    </w:p>
    <w:p w14:paraId="15182068" w14:textId="77777777" w:rsidR="004D166C" w:rsidRDefault="004D166C" w:rsidP="004D166C">
      <w:pPr>
        <w:pStyle w:val="BodyText"/>
        <w:spacing w:before="120"/>
        <w:ind w:left="426" w:firstLine="0"/>
      </w:pPr>
      <w:r w:rsidRPr="00B91C91">
        <w:t xml:space="preserve">Responses are required </w:t>
      </w:r>
      <w:r>
        <w:t xml:space="preserve">from the LPSC and team addressing </w:t>
      </w:r>
      <w:r w:rsidRPr="00B91C91">
        <w:t>the review comments raised by DIT and ODASA.</w:t>
      </w:r>
      <w:r>
        <w:t xml:space="preserve"> </w:t>
      </w:r>
    </w:p>
    <w:p w14:paraId="599FF997" w14:textId="77777777" w:rsidR="004D166C" w:rsidRDefault="004D166C" w:rsidP="004D166C">
      <w:pPr>
        <w:pStyle w:val="BodyText"/>
        <w:spacing w:before="120"/>
        <w:ind w:left="426" w:firstLine="0"/>
        <w:rPr>
          <w:i/>
          <w:iCs/>
          <w:spacing w:val="-2"/>
        </w:rPr>
      </w:pPr>
      <w:r>
        <w:rPr>
          <w:i/>
          <w:iCs/>
          <w:spacing w:val="-2"/>
        </w:rPr>
        <w:t>R</w:t>
      </w:r>
      <w:r w:rsidRPr="00B91C91">
        <w:rPr>
          <w:i/>
          <w:iCs/>
          <w:spacing w:val="-2"/>
        </w:rPr>
        <w:t>esponses to comments</w:t>
      </w:r>
      <w:r>
        <w:rPr>
          <w:i/>
          <w:iCs/>
          <w:spacing w:val="-2"/>
        </w:rPr>
        <w:t xml:space="preserve"> required</w:t>
      </w:r>
      <w:r w:rsidRPr="00B91C91">
        <w:rPr>
          <w:i/>
          <w:iCs/>
          <w:spacing w:val="-2"/>
        </w:rPr>
        <w:t>: Within 5 working days.</w:t>
      </w:r>
    </w:p>
    <w:p w14:paraId="6936FE74" w14:textId="77777777" w:rsidR="004D166C" w:rsidRPr="00B91C91" w:rsidRDefault="004D166C" w:rsidP="004D166C">
      <w:pPr>
        <w:pStyle w:val="BodyText"/>
        <w:spacing w:before="120"/>
        <w:ind w:left="426" w:firstLine="0"/>
        <w:rPr>
          <w:i/>
          <w:iCs/>
          <w:spacing w:val="-2"/>
        </w:rPr>
      </w:pPr>
      <w:r w:rsidRPr="00B91C91">
        <w:t xml:space="preserve">Following </w:t>
      </w:r>
      <w:r>
        <w:t xml:space="preserve">the </w:t>
      </w:r>
      <w:r w:rsidRPr="00B91C91">
        <w:t xml:space="preserve">review, the LPSC team will update the </w:t>
      </w:r>
      <w:r>
        <w:t xml:space="preserve">Return Brief </w:t>
      </w:r>
      <w:r w:rsidRPr="00B91C91">
        <w:t xml:space="preserve">Report </w:t>
      </w:r>
      <w:r>
        <w:t xml:space="preserve">in accordance with the comments received, responses provided and any subsequent agreement arising. Upon receipt the report is then submitted by DIT to the lead agency for </w:t>
      </w:r>
      <w:r w:rsidRPr="00B91C91">
        <w:t xml:space="preserve">final </w:t>
      </w:r>
      <w:r>
        <w:t>endorsement.</w:t>
      </w:r>
    </w:p>
    <w:p w14:paraId="7DCC97DB" w14:textId="77777777" w:rsidR="004D166C" w:rsidRPr="00D61201" w:rsidRDefault="004D166C" w:rsidP="004D166C">
      <w:pPr>
        <w:pStyle w:val="BodyText"/>
        <w:spacing w:before="120"/>
        <w:ind w:left="426" w:firstLine="0"/>
        <w:rPr>
          <w:sz w:val="10"/>
          <w:szCs w:val="10"/>
        </w:rPr>
      </w:pPr>
    </w:p>
    <w:p w14:paraId="2CEAA618" w14:textId="77777777" w:rsidR="004D166C" w:rsidRPr="00B91C91" w:rsidRDefault="004D166C" w:rsidP="004D166C">
      <w:pPr>
        <w:pStyle w:val="BodyText"/>
        <w:spacing w:before="120"/>
        <w:ind w:left="426" w:firstLine="0"/>
      </w:pPr>
      <w:r w:rsidRPr="00B91C91">
        <w:t xml:space="preserve">Return Brief Templates available from the </w:t>
      </w:r>
      <w:hyperlink r:id="rId28" w:history="1">
        <w:r w:rsidRPr="00B91C91">
          <w:rPr>
            <w:rStyle w:val="Hyperlink"/>
          </w:rPr>
          <w:t>BPIMS Project Library</w:t>
        </w:r>
      </w:hyperlink>
      <w:r>
        <w:t xml:space="preserve"> include</w:t>
      </w:r>
      <w:r w:rsidRPr="00B91C91">
        <w:t>:</w:t>
      </w:r>
    </w:p>
    <w:p w14:paraId="40F2B22C" w14:textId="15C80CE2" w:rsidR="004D166C" w:rsidRPr="00B91C91" w:rsidRDefault="004D166C" w:rsidP="00676798">
      <w:pPr>
        <w:pStyle w:val="BodyText"/>
        <w:numPr>
          <w:ilvl w:val="0"/>
          <w:numId w:val="5"/>
        </w:numPr>
        <w:spacing w:before="120"/>
        <w:ind w:left="709" w:hanging="283"/>
      </w:pPr>
      <w:hyperlink r:id="rId29" w:history="1">
        <w:r w:rsidRPr="00B91C91">
          <w:rPr>
            <w:rStyle w:val="Hyperlink"/>
          </w:rPr>
          <w:t>Return Brief (SA Health) Template - Feb 2021 (363)</w:t>
        </w:r>
      </w:hyperlink>
      <w:r w:rsidRPr="00B91C91">
        <w:t xml:space="preserve"> – Department for Health </w:t>
      </w:r>
      <w:r w:rsidR="00676798">
        <w:t xml:space="preserve">and Wellbeing </w:t>
      </w:r>
      <w:r w:rsidRPr="00B91C91">
        <w:t>specific version</w:t>
      </w:r>
    </w:p>
    <w:p w14:paraId="39AA1874" w14:textId="77777777" w:rsidR="004D166C" w:rsidRPr="00B91C91" w:rsidRDefault="004D166C" w:rsidP="004D166C">
      <w:pPr>
        <w:pStyle w:val="BodyText"/>
        <w:numPr>
          <w:ilvl w:val="0"/>
          <w:numId w:val="5"/>
        </w:numPr>
        <w:spacing w:before="120"/>
        <w:ind w:left="426" w:firstLine="0"/>
      </w:pPr>
      <w:hyperlink r:id="rId30" w:history="1">
        <w:r w:rsidRPr="00B91C91">
          <w:rPr>
            <w:rStyle w:val="Hyperlink"/>
          </w:rPr>
          <w:t>Return Brief (TAFE SA) Template - Feb 2021 (364)</w:t>
        </w:r>
      </w:hyperlink>
      <w:r w:rsidRPr="00B91C91">
        <w:t xml:space="preserve"> – TAFE SA specific version</w:t>
      </w:r>
    </w:p>
    <w:p w14:paraId="4D78E525" w14:textId="77777777" w:rsidR="004D166C" w:rsidRPr="00B91C91" w:rsidRDefault="004D166C" w:rsidP="004D166C">
      <w:pPr>
        <w:pStyle w:val="BodyText"/>
        <w:numPr>
          <w:ilvl w:val="0"/>
          <w:numId w:val="5"/>
        </w:numPr>
        <w:spacing w:before="120"/>
        <w:ind w:left="426" w:firstLine="0"/>
      </w:pPr>
      <w:hyperlink r:id="rId31" w:history="1">
        <w:r w:rsidRPr="00B91C91">
          <w:rPr>
            <w:rStyle w:val="Hyperlink"/>
          </w:rPr>
          <w:t>Return Brief (Generic) Template - Feb 2021 (362)</w:t>
        </w:r>
      </w:hyperlink>
      <w:r w:rsidRPr="00B91C91">
        <w:t xml:space="preserve"> – Generic version for all other agencies</w:t>
      </w:r>
    </w:p>
    <w:p w14:paraId="31FB8F77" w14:textId="77777777" w:rsidR="004D166C" w:rsidRPr="00D61201" w:rsidRDefault="004D166C" w:rsidP="004D166C">
      <w:pPr>
        <w:pStyle w:val="BodyText"/>
        <w:spacing w:before="120"/>
        <w:ind w:left="426" w:firstLine="0"/>
        <w:rPr>
          <w:sz w:val="10"/>
          <w:szCs w:val="10"/>
        </w:rPr>
      </w:pPr>
    </w:p>
    <w:p w14:paraId="1ABB8599" w14:textId="77777777" w:rsidR="004D166C" w:rsidRPr="00B91C91" w:rsidRDefault="004D166C" w:rsidP="004D166C">
      <w:pPr>
        <w:pStyle w:val="BodyText"/>
        <w:spacing w:before="120"/>
        <w:ind w:left="426" w:firstLine="0"/>
      </w:pPr>
      <w:r w:rsidRPr="00B91C91">
        <w:t xml:space="preserve">For further information on the Part 0 process - refer to </w:t>
      </w:r>
      <w:hyperlink r:id="rId32" w:history="1">
        <w:r w:rsidRPr="00053B5C">
          <w:rPr>
            <w:rStyle w:val="Hyperlink"/>
          </w:rPr>
          <w:t>Part 0 Scope Requirements (G207)</w:t>
        </w:r>
      </w:hyperlink>
      <w:r w:rsidRPr="00053B5C">
        <w:t>.</w:t>
      </w:r>
    </w:p>
    <w:p w14:paraId="27010F5B" w14:textId="77777777" w:rsidR="004D166C" w:rsidRDefault="004D166C" w:rsidP="004D166C">
      <w:pPr>
        <w:pStyle w:val="BodyText"/>
        <w:spacing w:before="120"/>
        <w:ind w:left="426" w:firstLine="0"/>
        <w:rPr>
          <w:color w:val="333333"/>
          <w:spacing w:val="-7"/>
          <w:u w:val="single"/>
        </w:rPr>
      </w:pPr>
    </w:p>
    <w:p w14:paraId="6EB6E88D" w14:textId="77777777" w:rsidR="004D166C" w:rsidRDefault="004D166C" w:rsidP="004D166C">
      <w:pPr>
        <w:pStyle w:val="Heading2"/>
        <w:rPr>
          <w:color w:val="333333"/>
          <w:spacing w:val="-7"/>
          <w:sz w:val="22"/>
          <w:szCs w:val="22"/>
        </w:rPr>
      </w:pPr>
    </w:p>
    <w:p w14:paraId="7A0468E6" w14:textId="77777777" w:rsidR="004D166C" w:rsidRDefault="004D166C" w:rsidP="004D166C">
      <w:pPr>
        <w:rPr>
          <w:b/>
          <w:bCs/>
          <w:color w:val="333333"/>
          <w:spacing w:val="-7"/>
        </w:rPr>
      </w:pPr>
      <w:r>
        <w:rPr>
          <w:color w:val="333333"/>
          <w:spacing w:val="-7"/>
        </w:rPr>
        <w:br w:type="page"/>
      </w:r>
    </w:p>
    <w:p w14:paraId="16392D2D" w14:textId="0C5E4F96" w:rsidR="004D166C" w:rsidRPr="00D61201" w:rsidRDefault="004D166C" w:rsidP="004D166C">
      <w:pPr>
        <w:pStyle w:val="Heading2"/>
        <w:rPr>
          <w:color w:val="333333"/>
          <w:spacing w:val="-7"/>
          <w:sz w:val="22"/>
          <w:szCs w:val="22"/>
        </w:rPr>
      </w:pPr>
      <w:r w:rsidRPr="00D61201">
        <w:rPr>
          <w:color w:val="333333"/>
          <w:spacing w:val="-7"/>
          <w:sz w:val="22"/>
          <w:szCs w:val="22"/>
        </w:rPr>
        <w:lastRenderedPageBreak/>
        <w:t xml:space="preserve">BIM </w:t>
      </w:r>
      <w:r w:rsidR="00676798">
        <w:rPr>
          <w:color w:val="333333"/>
          <w:spacing w:val="-7"/>
          <w:sz w:val="22"/>
          <w:szCs w:val="22"/>
        </w:rPr>
        <w:t xml:space="preserve">Execution </w:t>
      </w:r>
      <w:r w:rsidRPr="00D61201">
        <w:rPr>
          <w:color w:val="333333"/>
          <w:spacing w:val="-7"/>
          <w:sz w:val="22"/>
          <w:szCs w:val="22"/>
        </w:rPr>
        <w:t xml:space="preserve">Plan Review </w:t>
      </w:r>
    </w:p>
    <w:p w14:paraId="2A86E74C" w14:textId="77777777" w:rsidR="004D166C" w:rsidRPr="00D61201" w:rsidRDefault="004D166C" w:rsidP="004D166C">
      <w:pPr>
        <w:pStyle w:val="Heading2"/>
        <w:ind w:left="426"/>
        <w:rPr>
          <w:b w:val="0"/>
          <w:bCs w:val="0"/>
          <w:spacing w:val="-2"/>
          <w:sz w:val="22"/>
          <w:szCs w:val="22"/>
        </w:rPr>
      </w:pPr>
    </w:p>
    <w:p w14:paraId="1464212F" w14:textId="77777777" w:rsidR="004D166C" w:rsidRPr="00D61201" w:rsidRDefault="004D166C" w:rsidP="004D166C">
      <w:pPr>
        <w:pStyle w:val="Heading2"/>
        <w:ind w:left="426"/>
        <w:rPr>
          <w:b w:val="0"/>
          <w:bCs w:val="0"/>
          <w:spacing w:val="-2"/>
          <w:sz w:val="22"/>
          <w:szCs w:val="22"/>
        </w:rPr>
      </w:pPr>
      <w:r w:rsidRPr="00D61201">
        <w:rPr>
          <w:b w:val="0"/>
          <w:bCs w:val="0"/>
          <w:spacing w:val="-2"/>
          <w:sz w:val="22"/>
          <w:szCs w:val="22"/>
        </w:rPr>
        <w:t xml:space="preserve">Conducted by ODASA </w:t>
      </w:r>
    </w:p>
    <w:p w14:paraId="6059C1FE" w14:textId="77777777" w:rsidR="004D166C" w:rsidRDefault="004D166C" w:rsidP="004D166C">
      <w:pPr>
        <w:pStyle w:val="ListParagraph"/>
        <w:ind w:left="426" w:firstLine="0"/>
        <w:rPr>
          <w:i/>
          <w:iCs/>
          <w:spacing w:val="-2"/>
        </w:rPr>
      </w:pPr>
      <w:r w:rsidRPr="00B91C91">
        <w:rPr>
          <w:i/>
          <w:iCs/>
          <w:spacing w:val="-2"/>
        </w:rPr>
        <w:t xml:space="preserve">Review timeframe: </w:t>
      </w:r>
      <w:r>
        <w:rPr>
          <w:i/>
          <w:iCs/>
          <w:spacing w:val="-2"/>
        </w:rPr>
        <w:t>10</w:t>
      </w:r>
      <w:r w:rsidRPr="00B91C91">
        <w:rPr>
          <w:i/>
          <w:iCs/>
          <w:spacing w:val="-2"/>
        </w:rPr>
        <w:t xml:space="preserve"> working days</w:t>
      </w:r>
      <w:r>
        <w:rPr>
          <w:i/>
          <w:iCs/>
          <w:spacing w:val="-2"/>
        </w:rPr>
        <w:t xml:space="preserve"> (submitted with Concept Report)</w:t>
      </w:r>
    </w:p>
    <w:p w14:paraId="6E7416C5" w14:textId="77777777" w:rsidR="004D166C" w:rsidRPr="00D61201" w:rsidRDefault="004D166C" w:rsidP="004D166C">
      <w:pPr>
        <w:pStyle w:val="ListParagraph"/>
        <w:ind w:left="426" w:firstLine="0"/>
        <w:rPr>
          <w:i/>
          <w:iCs/>
          <w:spacing w:val="-2"/>
          <w:sz w:val="10"/>
          <w:szCs w:val="10"/>
        </w:rPr>
      </w:pPr>
    </w:p>
    <w:p w14:paraId="769A7A2D" w14:textId="1A9039E9" w:rsidR="004D166C" w:rsidRPr="00B91C91" w:rsidRDefault="002F1212" w:rsidP="00676798">
      <w:pPr>
        <w:pStyle w:val="BodyText"/>
        <w:shd w:val="clear" w:color="auto" w:fill="FFFFCC"/>
        <w:spacing w:before="120"/>
        <w:ind w:left="426" w:firstLine="0"/>
      </w:pPr>
      <w:r>
        <w:t xml:space="preserve">The </w:t>
      </w:r>
      <w:r w:rsidRPr="00B91C91">
        <w:t>LPSC</w:t>
      </w:r>
      <w:r w:rsidR="00BB7AC9">
        <w:t xml:space="preserve"> </w:t>
      </w:r>
      <w:r w:rsidR="008D3CFC">
        <w:t xml:space="preserve">is to submit a </w:t>
      </w:r>
      <w:r w:rsidR="004D166C" w:rsidRPr="00B91C91">
        <w:t xml:space="preserve">BIM </w:t>
      </w:r>
      <w:r w:rsidR="00676798">
        <w:t>Execution</w:t>
      </w:r>
      <w:r w:rsidR="004D166C" w:rsidRPr="00B91C91">
        <w:t xml:space="preserve"> Plan </w:t>
      </w:r>
      <w:r w:rsidR="00BB7AC9">
        <w:t xml:space="preserve">as required by the </w:t>
      </w:r>
      <w:r w:rsidR="00676798">
        <w:t xml:space="preserve">DIT EIR </w:t>
      </w:r>
      <w:r>
        <w:t>4 weeks after the Design Startup meeting for review and approval.</w:t>
      </w:r>
      <w:r w:rsidR="004D166C" w:rsidRPr="00B91C91">
        <w:t xml:space="preserve"> </w:t>
      </w:r>
    </w:p>
    <w:p w14:paraId="1F4DFEDF" w14:textId="5A1E5D87" w:rsidR="004D166C" w:rsidRPr="00B91C91" w:rsidRDefault="004D166C" w:rsidP="004D166C">
      <w:pPr>
        <w:pStyle w:val="BodyText"/>
        <w:spacing w:before="120"/>
        <w:ind w:left="426" w:firstLine="0"/>
      </w:pPr>
      <w:r w:rsidRPr="00B91C91">
        <w:t xml:space="preserve">The LPSC is required to provide the </w:t>
      </w:r>
      <w:r w:rsidR="002F1212">
        <w:t xml:space="preserve">approved as part of </w:t>
      </w:r>
      <w:r w:rsidR="00C0009D">
        <w:t xml:space="preserve">the </w:t>
      </w:r>
      <w:r w:rsidR="00C0009D" w:rsidRPr="00B91C91">
        <w:t>completion</w:t>
      </w:r>
      <w:r w:rsidRPr="00B91C91">
        <w:t xml:space="preserve"> of the PIP </w:t>
      </w:r>
      <w:r>
        <w:t xml:space="preserve">5.1 </w:t>
      </w:r>
      <w:r w:rsidRPr="00B91C91">
        <w:t>Concept phase. The Plan details how the BIM requirements will be executed, monitored, and controlled to the requirements of the BIM Brief.</w:t>
      </w:r>
    </w:p>
    <w:p w14:paraId="0E37617E" w14:textId="77777777" w:rsidR="004D166C" w:rsidRDefault="004D166C" w:rsidP="004D166C">
      <w:pPr>
        <w:pStyle w:val="BodyText"/>
        <w:spacing w:before="120"/>
        <w:ind w:left="426" w:firstLine="0"/>
      </w:pPr>
      <w:r w:rsidRPr="00B91C91">
        <w:t xml:space="preserve">Responses are required </w:t>
      </w:r>
      <w:r>
        <w:t xml:space="preserve">from the LPSC and team addressing </w:t>
      </w:r>
      <w:r w:rsidRPr="00B91C91">
        <w:t>the review comments raised by DIT and ODASA.</w:t>
      </w:r>
      <w:r>
        <w:t xml:space="preserve"> </w:t>
      </w:r>
    </w:p>
    <w:p w14:paraId="7DA3E640" w14:textId="77777777" w:rsidR="004D166C" w:rsidRDefault="004D166C" w:rsidP="004D166C">
      <w:pPr>
        <w:pStyle w:val="BodyText"/>
        <w:spacing w:before="120"/>
        <w:ind w:left="426" w:firstLine="0"/>
        <w:rPr>
          <w:i/>
          <w:iCs/>
          <w:spacing w:val="-2"/>
        </w:rPr>
      </w:pPr>
      <w:r>
        <w:rPr>
          <w:i/>
          <w:iCs/>
          <w:spacing w:val="-2"/>
        </w:rPr>
        <w:t>R</w:t>
      </w:r>
      <w:r w:rsidRPr="00B91C91">
        <w:rPr>
          <w:i/>
          <w:iCs/>
          <w:spacing w:val="-2"/>
        </w:rPr>
        <w:t>esponses to comments</w:t>
      </w:r>
      <w:r>
        <w:rPr>
          <w:i/>
          <w:iCs/>
          <w:spacing w:val="-2"/>
        </w:rPr>
        <w:t xml:space="preserve"> required</w:t>
      </w:r>
      <w:r w:rsidRPr="00B91C91">
        <w:rPr>
          <w:i/>
          <w:iCs/>
          <w:spacing w:val="-2"/>
        </w:rPr>
        <w:t>: Within 5 working days.</w:t>
      </w:r>
    </w:p>
    <w:p w14:paraId="13C53065" w14:textId="77777777" w:rsidR="004D166C" w:rsidRPr="00B91C91" w:rsidRDefault="004D166C" w:rsidP="004D166C">
      <w:pPr>
        <w:pStyle w:val="BodyText"/>
        <w:spacing w:before="120"/>
        <w:ind w:left="426" w:firstLine="0"/>
      </w:pPr>
      <w:r w:rsidRPr="00B91C91">
        <w:t xml:space="preserve">Following </w:t>
      </w:r>
      <w:r>
        <w:t xml:space="preserve">the </w:t>
      </w:r>
      <w:r w:rsidRPr="00B91C91">
        <w:t xml:space="preserve">review, the LPSC team will update the </w:t>
      </w:r>
      <w:r>
        <w:t>BIM Management</w:t>
      </w:r>
      <w:r w:rsidDel="00C222CE">
        <w:t xml:space="preserve"> </w:t>
      </w:r>
      <w:r>
        <w:t xml:space="preserve">Plan in accordance with the comments received, responses provided and any subsequent agreement arising. </w:t>
      </w:r>
    </w:p>
    <w:p w14:paraId="0EDE5202" w14:textId="77777777" w:rsidR="004D166C" w:rsidRPr="00D61201" w:rsidRDefault="004D166C" w:rsidP="004D166C">
      <w:pPr>
        <w:pStyle w:val="BodyText"/>
        <w:spacing w:before="120"/>
        <w:ind w:left="426" w:firstLine="0"/>
        <w:rPr>
          <w:sz w:val="10"/>
          <w:szCs w:val="10"/>
        </w:rPr>
      </w:pPr>
    </w:p>
    <w:p w14:paraId="01FCDCDD" w14:textId="77777777" w:rsidR="004D166C" w:rsidRPr="00B91C91" w:rsidRDefault="004D166C" w:rsidP="004D166C">
      <w:pPr>
        <w:pStyle w:val="BodyText"/>
        <w:spacing w:before="120"/>
        <w:ind w:left="426" w:firstLine="0"/>
      </w:pPr>
      <w:r w:rsidRPr="00B91C91">
        <w:t xml:space="preserve">Refer to </w:t>
      </w:r>
      <w:hyperlink r:id="rId33" w:history="1">
        <w:r w:rsidRPr="00677C95">
          <w:rPr>
            <w:rStyle w:val="Hyperlink"/>
          </w:rPr>
          <w:t>Building Information Modelling Requirements (G168)</w:t>
        </w:r>
      </w:hyperlink>
      <w:r w:rsidRPr="00677C95">
        <w:t xml:space="preserve"> for further</w:t>
      </w:r>
      <w:r w:rsidRPr="00B91C91">
        <w:t xml:space="preserve"> information.</w:t>
      </w:r>
    </w:p>
    <w:p w14:paraId="5CB1BE5C" w14:textId="77777777" w:rsidR="004D166C" w:rsidRPr="00D61201" w:rsidRDefault="004D166C" w:rsidP="004D166C">
      <w:pPr>
        <w:pStyle w:val="BodyText"/>
        <w:spacing w:before="120"/>
        <w:ind w:left="426" w:firstLine="0"/>
        <w:rPr>
          <w:b/>
          <w:bCs/>
          <w:color w:val="333333"/>
          <w:spacing w:val="-7"/>
          <w:u w:val="single"/>
        </w:rPr>
      </w:pPr>
    </w:p>
    <w:p w14:paraId="29E0B27B" w14:textId="77777777" w:rsidR="004D166C" w:rsidRPr="00AC48EC" w:rsidRDefault="004D166C" w:rsidP="004D166C">
      <w:pPr>
        <w:pStyle w:val="Heading2"/>
        <w:rPr>
          <w:color w:val="333333"/>
          <w:spacing w:val="-7"/>
          <w:sz w:val="10"/>
          <w:szCs w:val="10"/>
        </w:rPr>
      </w:pPr>
    </w:p>
    <w:p w14:paraId="2C2BE81C" w14:textId="77777777" w:rsidR="004D166C" w:rsidRPr="00D61201" w:rsidRDefault="004D166C" w:rsidP="004D166C">
      <w:pPr>
        <w:pStyle w:val="Heading2"/>
        <w:rPr>
          <w:color w:val="333333"/>
          <w:spacing w:val="-7"/>
        </w:rPr>
      </w:pPr>
      <w:r w:rsidRPr="00D61201">
        <w:rPr>
          <w:color w:val="333333"/>
          <w:spacing w:val="-7"/>
          <w:sz w:val="22"/>
          <w:szCs w:val="22"/>
        </w:rPr>
        <w:t>Principal’s Project Requirements (PPR) Brief Review</w:t>
      </w:r>
    </w:p>
    <w:p w14:paraId="2B744254" w14:textId="77777777" w:rsidR="004D166C" w:rsidRPr="00C812B9" w:rsidRDefault="004D166C" w:rsidP="004D166C">
      <w:pPr>
        <w:pStyle w:val="Heading2"/>
        <w:ind w:left="426"/>
        <w:rPr>
          <w:b w:val="0"/>
          <w:bCs w:val="0"/>
          <w:spacing w:val="-2"/>
          <w:sz w:val="22"/>
          <w:szCs w:val="22"/>
        </w:rPr>
      </w:pPr>
    </w:p>
    <w:p w14:paraId="26216749" w14:textId="77777777" w:rsidR="004D166C" w:rsidRPr="00C22D15" w:rsidRDefault="004D166C" w:rsidP="004D166C">
      <w:pPr>
        <w:pStyle w:val="Heading2"/>
        <w:ind w:left="426"/>
        <w:rPr>
          <w:b w:val="0"/>
          <w:bCs w:val="0"/>
          <w:spacing w:val="-2"/>
          <w:sz w:val="22"/>
          <w:szCs w:val="22"/>
        </w:rPr>
      </w:pPr>
      <w:r w:rsidRPr="00C22D15">
        <w:rPr>
          <w:b w:val="0"/>
          <w:bCs w:val="0"/>
          <w:spacing w:val="-2"/>
          <w:sz w:val="22"/>
          <w:szCs w:val="22"/>
        </w:rPr>
        <w:t xml:space="preserve">Conducted by </w:t>
      </w:r>
      <w:r>
        <w:rPr>
          <w:b w:val="0"/>
          <w:bCs w:val="0"/>
          <w:spacing w:val="-2"/>
          <w:sz w:val="22"/>
          <w:szCs w:val="22"/>
        </w:rPr>
        <w:t xml:space="preserve">DIT Building Projects and </w:t>
      </w:r>
      <w:r w:rsidRPr="00C22D15">
        <w:rPr>
          <w:b w:val="0"/>
          <w:bCs w:val="0"/>
          <w:spacing w:val="-2"/>
          <w:sz w:val="22"/>
          <w:szCs w:val="22"/>
        </w:rPr>
        <w:t xml:space="preserve">ODASA </w:t>
      </w:r>
    </w:p>
    <w:p w14:paraId="6A841C08" w14:textId="77777777" w:rsidR="004D166C" w:rsidRDefault="004D166C" w:rsidP="004D166C">
      <w:pPr>
        <w:pStyle w:val="ListParagraph"/>
        <w:ind w:left="426" w:firstLine="0"/>
        <w:rPr>
          <w:i/>
          <w:iCs/>
          <w:spacing w:val="-2"/>
        </w:rPr>
      </w:pPr>
      <w:r w:rsidRPr="00D61201">
        <w:rPr>
          <w:i/>
          <w:iCs/>
          <w:spacing w:val="-2"/>
        </w:rPr>
        <w:t>Review timeframe: 10 working days.</w:t>
      </w:r>
      <w:r w:rsidRPr="00B91C91">
        <w:rPr>
          <w:i/>
          <w:iCs/>
          <w:spacing w:val="-2"/>
        </w:rPr>
        <w:t xml:space="preserve"> </w:t>
      </w:r>
    </w:p>
    <w:p w14:paraId="693447CE" w14:textId="77777777" w:rsidR="004D166C" w:rsidRPr="00D61201" w:rsidRDefault="004D166C" w:rsidP="004D166C">
      <w:pPr>
        <w:pStyle w:val="ListParagraph"/>
        <w:ind w:left="426" w:firstLine="0"/>
        <w:rPr>
          <w:i/>
          <w:iCs/>
          <w:spacing w:val="-2"/>
          <w:sz w:val="10"/>
          <w:szCs w:val="10"/>
        </w:rPr>
      </w:pPr>
    </w:p>
    <w:p w14:paraId="15B38F11" w14:textId="77777777" w:rsidR="004D166C" w:rsidRPr="00B91C91" w:rsidRDefault="004D166C" w:rsidP="004D166C">
      <w:pPr>
        <w:pStyle w:val="BodyText"/>
        <w:spacing w:before="120"/>
        <w:ind w:left="426" w:firstLine="0"/>
      </w:pPr>
      <w:r w:rsidRPr="00B91C91">
        <w:t>A</w:t>
      </w:r>
      <w:r w:rsidRPr="00D61201">
        <w:t xml:space="preserve"> PPR Brief Review </w:t>
      </w:r>
      <w:r w:rsidRPr="00B91C91">
        <w:t>is</w:t>
      </w:r>
      <w:r w:rsidRPr="00D61201">
        <w:t xml:space="preserve"> required where a </w:t>
      </w:r>
      <w:r w:rsidRPr="00B91C91">
        <w:t xml:space="preserve">Design and Construct (D&amp;C) contractor is to be engaged to </w:t>
      </w:r>
      <w:r>
        <w:t xml:space="preserve">both </w:t>
      </w:r>
      <w:r w:rsidRPr="00B91C91">
        <w:t xml:space="preserve">complete the design and </w:t>
      </w:r>
      <w:r>
        <w:t xml:space="preserve">then carry out </w:t>
      </w:r>
      <w:r w:rsidRPr="00B91C91">
        <w:t xml:space="preserve">construction </w:t>
      </w:r>
      <w:r>
        <w:t>services on a p</w:t>
      </w:r>
      <w:r w:rsidRPr="00B91C91">
        <w:t xml:space="preserve">roject. The PPR Brief </w:t>
      </w:r>
      <w:r w:rsidRPr="00D61201">
        <w:t>describe</w:t>
      </w:r>
      <w:r>
        <w:t>s</w:t>
      </w:r>
      <w:r w:rsidRPr="00B91C91">
        <w:t xml:space="preserve"> to the contractor</w:t>
      </w:r>
      <w:r w:rsidRPr="00D61201">
        <w:t xml:space="preserve"> the</w:t>
      </w:r>
      <w:r w:rsidRPr="00B91C91">
        <w:t xml:space="preserve"> </w:t>
      </w:r>
      <w:r w:rsidRPr="00D61201">
        <w:t>scope, character</w:t>
      </w:r>
      <w:r w:rsidRPr="00B91C91">
        <w:t>,</w:t>
      </w:r>
      <w:r w:rsidRPr="00D61201">
        <w:t xml:space="preserve"> </w:t>
      </w:r>
      <w:r w:rsidRPr="00B91C91">
        <w:t>performance,</w:t>
      </w:r>
      <w:r w:rsidRPr="00D61201">
        <w:t xml:space="preserve"> and quality requirements</w:t>
      </w:r>
      <w:r w:rsidRPr="00B91C91">
        <w:t xml:space="preserve"> for the project.</w:t>
      </w:r>
    </w:p>
    <w:p w14:paraId="248441DD" w14:textId="77777777" w:rsidR="004D166C" w:rsidRDefault="004D166C" w:rsidP="004D166C">
      <w:pPr>
        <w:pStyle w:val="BodyText"/>
        <w:spacing w:before="120"/>
        <w:ind w:left="426" w:firstLine="0"/>
      </w:pPr>
      <w:r w:rsidRPr="00B91C91">
        <w:t xml:space="preserve">The Lead Professional Services Contractor (LPSC) and </w:t>
      </w:r>
      <w:r>
        <w:t xml:space="preserve">design </w:t>
      </w:r>
      <w:r w:rsidRPr="00B91C91">
        <w:t xml:space="preserve">team prepares the </w:t>
      </w:r>
      <w:r>
        <w:t xml:space="preserve">Brief </w:t>
      </w:r>
      <w:r w:rsidRPr="00B91C91">
        <w:t>using the PPR template</w:t>
      </w:r>
      <w:r>
        <w:t xml:space="preserve"> (see BPIMS reference below).</w:t>
      </w:r>
    </w:p>
    <w:p w14:paraId="00DF8817" w14:textId="77777777" w:rsidR="004D166C" w:rsidRPr="00D61201" w:rsidRDefault="004D166C" w:rsidP="004D166C">
      <w:pPr>
        <w:pStyle w:val="BodyText"/>
        <w:spacing w:before="120"/>
        <w:ind w:left="426" w:firstLine="0"/>
        <w:rPr>
          <w:sz w:val="10"/>
          <w:szCs w:val="10"/>
        </w:rPr>
      </w:pPr>
      <w:r>
        <w:t>Th</w:t>
      </w:r>
      <w:r w:rsidRPr="00B91C91">
        <w:t xml:space="preserve">e LPSC shall advise when drawings and PPR </w:t>
      </w:r>
      <w:r>
        <w:t>Brief ar</w:t>
      </w:r>
      <w:r w:rsidRPr="00B91C91">
        <w:t>e sufficiently complete to allow a full and detailed review by DIT and ODASA.</w:t>
      </w:r>
    </w:p>
    <w:p w14:paraId="1A7494CD" w14:textId="77777777" w:rsidR="004D166C" w:rsidRDefault="004D166C" w:rsidP="004D166C">
      <w:pPr>
        <w:pStyle w:val="BodyText"/>
        <w:spacing w:before="120"/>
        <w:ind w:left="426" w:firstLine="0"/>
      </w:pPr>
      <w:r w:rsidRPr="00B91C91">
        <w:t xml:space="preserve">Responses are required </w:t>
      </w:r>
      <w:r>
        <w:t xml:space="preserve">from the LPSC and team addressing </w:t>
      </w:r>
      <w:r w:rsidRPr="00B91C91">
        <w:t>the review comments raised by DIT and ODASA.</w:t>
      </w:r>
      <w:r>
        <w:t xml:space="preserve"> </w:t>
      </w:r>
    </w:p>
    <w:p w14:paraId="057D4A07" w14:textId="77777777" w:rsidR="004D166C" w:rsidRDefault="004D166C" w:rsidP="004D166C">
      <w:pPr>
        <w:pStyle w:val="BodyText"/>
        <w:spacing w:before="120"/>
        <w:ind w:left="426" w:firstLine="0"/>
        <w:rPr>
          <w:i/>
          <w:iCs/>
          <w:spacing w:val="-2"/>
        </w:rPr>
      </w:pPr>
      <w:r>
        <w:rPr>
          <w:i/>
          <w:iCs/>
          <w:spacing w:val="-2"/>
        </w:rPr>
        <w:t>R</w:t>
      </w:r>
      <w:r w:rsidRPr="00B91C91">
        <w:rPr>
          <w:i/>
          <w:iCs/>
          <w:spacing w:val="-2"/>
        </w:rPr>
        <w:t>esponses to comments</w:t>
      </w:r>
      <w:r>
        <w:rPr>
          <w:i/>
          <w:iCs/>
          <w:spacing w:val="-2"/>
        </w:rPr>
        <w:t xml:space="preserve"> required</w:t>
      </w:r>
      <w:r w:rsidRPr="00B91C91">
        <w:rPr>
          <w:i/>
          <w:iCs/>
          <w:spacing w:val="-2"/>
        </w:rPr>
        <w:t>: Within 5 working days.</w:t>
      </w:r>
    </w:p>
    <w:p w14:paraId="328DAD72" w14:textId="77777777" w:rsidR="004D166C" w:rsidRPr="00B91C91" w:rsidRDefault="004D166C" w:rsidP="004D166C">
      <w:pPr>
        <w:pStyle w:val="BodyText"/>
        <w:spacing w:before="120"/>
        <w:ind w:left="426" w:firstLine="0"/>
        <w:rPr>
          <w:i/>
          <w:iCs/>
          <w:spacing w:val="-2"/>
        </w:rPr>
      </w:pPr>
      <w:r w:rsidRPr="00B91C91">
        <w:t xml:space="preserve">Following </w:t>
      </w:r>
      <w:r>
        <w:t xml:space="preserve">the </w:t>
      </w:r>
      <w:r w:rsidRPr="00B91C91">
        <w:t xml:space="preserve">review, the LPSC team will update the </w:t>
      </w:r>
      <w:r>
        <w:t xml:space="preserve">PPR Brief and associated documentation in accordance with the comments received, responses provided and any subsequent agreement arising. </w:t>
      </w:r>
    </w:p>
    <w:p w14:paraId="0043C7C5" w14:textId="77777777" w:rsidR="004D166C" w:rsidRPr="00D61201" w:rsidRDefault="004D166C" w:rsidP="004D166C">
      <w:pPr>
        <w:pStyle w:val="ListParagraph"/>
        <w:ind w:left="426" w:firstLine="0"/>
        <w:rPr>
          <w:i/>
          <w:iCs/>
          <w:spacing w:val="-2"/>
          <w:sz w:val="10"/>
          <w:szCs w:val="10"/>
        </w:rPr>
      </w:pPr>
    </w:p>
    <w:p w14:paraId="43538820" w14:textId="77777777" w:rsidR="004D166C" w:rsidRPr="00B91C91" w:rsidRDefault="004D166C" w:rsidP="004D166C">
      <w:pPr>
        <w:pStyle w:val="BodyText"/>
        <w:spacing w:before="120"/>
        <w:ind w:left="426" w:firstLine="0"/>
      </w:pPr>
      <w:r w:rsidRPr="00B91C91">
        <w:t xml:space="preserve">PPR Brief Template available from the </w:t>
      </w:r>
      <w:hyperlink r:id="rId34" w:history="1">
        <w:r w:rsidRPr="00B91C91">
          <w:rPr>
            <w:rStyle w:val="Hyperlink"/>
          </w:rPr>
          <w:t>BPIMS Project Library</w:t>
        </w:r>
      </w:hyperlink>
      <w:r w:rsidRPr="00B91C91">
        <w:t>:</w:t>
      </w:r>
    </w:p>
    <w:p w14:paraId="769A149E" w14:textId="77777777" w:rsidR="004D166C" w:rsidRPr="00B91C91" w:rsidRDefault="004D166C" w:rsidP="004D166C">
      <w:pPr>
        <w:pStyle w:val="BodyText"/>
        <w:numPr>
          <w:ilvl w:val="0"/>
          <w:numId w:val="6"/>
        </w:numPr>
        <w:spacing w:before="120"/>
      </w:pPr>
      <w:hyperlink r:id="rId35" w:history="1">
        <w:r w:rsidRPr="00D61201">
          <w:rPr>
            <w:rStyle w:val="Hyperlink"/>
          </w:rPr>
          <w:t>Principal's Project Requirements Template (PPR) (Generic) (361) - Feb 2022</w:t>
        </w:r>
      </w:hyperlink>
    </w:p>
    <w:p w14:paraId="1015F1E7" w14:textId="77777777" w:rsidR="004D166C" w:rsidRPr="00D61201" w:rsidRDefault="004D166C" w:rsidP="004D166C">
      <w:pPr>
        <w:pStyle w:val="BodyText"/>
        <w:spacing w:before="120"/>
        <w:ind w:left="426" w:firstLine="0"/>
        <w:rPr>
          <w:color w:val="333333"/>
          <w:spacing w:val="-7"/>
          <w:u w:val="single"/>
        </w:rPr>
      </w:pPr>
    </w:p>
    <w:p w14:paraId="34EDF22D" w14:textId="77777777" w:rsidR="004D166C" w:rsidRDefault="004D166C" w:rsidP="004D166C">
      <w:pPr>
        <w:rPr>
          <w:b/>
          <w:bCs/>
          <w:color w:val="333333"/>
          <w:spacing w:val="-7"/>
        </w:rPr>
      </w:pPr>
      <w:r>
        <w:rPr>
          <w:color w:val="333333"/>
          <w:spacing w:val="-7"/>
        </w:rPr>
        <w:br w:type="page"/>
      </w:r>
    </w:p>
    <w:p w14:paraId="27707839" w14:textId="77777777" w:rsidR="004D166C" w:rsidRPr="00D61201" w:rsidRDefault="004D166C" w:rsidP="004D166C">
      <w:pPr>
        <w:pStyle w:val="Heading2"/>
        <w:rPr>
          <w:color w:val="333333"/>
          <w:spacing w:val="-7"/>
        </w:rPr>
      </w:pPr>
      <w:r w:rsidRPr="00D61201">
        <w:rPr>
          <w:color w:val="333333"/>
          <w:spacing w:val="-7"/>
          <w:sz w:val="22"/>
          <w:szCs w:val="22"/>
        </w:rPr>
        <w:lastRenderedPageBreak/>
        <w:t>Value Management Review</w:t>
      </w:r>
    </w:p>
    <w:p w14:paraId="20C0EE50" w14:textId="77777777" w:rsidR="004D166C" w:rsidRPr="00995922" w:rsidRDefault="004D166C" w:rsidP="004D166C">
      <w:pPr>
        <w:pStyle w:val="Heading2"/>
        <w:ind w:left="426"/>
        <w:rPr>
          <w:b w:val="0"/>
          <w:bCs w:val="0"/>
          <w:spacing w:val="-2"/>
          <w:sz w:val="22"/>
          <w:szCs w:val="22"/>
        </w:rPr>
      </w:pPr>
    </w:p>
    <w:p w14:paraId="2483311B" w14:textId="77777777" w:rsidR="004D166C" w:rsidRPr="00C22D15" w:rsidRDefault="004D166C" w:rsidP="004D166C">
      <w:pPr>
        <w:pStyle w:val="Heading2"/>
        <w:ind w:left="426"/>
        <w:rPr>
          <w:b w:val="0"/>
          <w:bCs w:val="0"/>
          <w:spacing w:val="-2"/>
          <w:sz w:val="22"/>
          <w:szCs w:val="22"/>
        </w:rPr>
      </w:pPr>
      <w:r w:rsidRPr="00C22D15">
        <w:rPr>
          <w:b w:val="0"/>
          <w:bCs w:val="0"/>
          <w:spacing w:val="-2"/>
          <w:sz w:val="22"/>
          <w:szCs w:val="22"/>
        </w:rPr>
        <w:t xml:space="preserve">Conducted by </w:t>
      </w:r>
      <w:r>
        <w:rPr>
          <w:b w:val="0"/>
          <w:bCs w:val="0"/>
          <w:spacing w:val="-2"/>
          <w:sz w:val="22"/>
          <w:szCs w:val="22"/>
        </w:rPr>
        <w:t xml:space="preserve">DIT Building Projects and </w:t>
      </w:r>
      <w:r w:rsidRPr="00C22D15">
        <w:rPr>
          <w:b w:val="0"/>
          <w:bCs w:val="0"/>
          <w:spacing w:val="-2"/>
          <w:sz w:val="22"/>
          <w:szCs w:val="22"/>
        </w:rPr>
        <w:t xml:space="preserve">ODASA </w:t>
      </w:r>
    </w:p>
    <w:p w14:paraId="57FF9B92" w14:textId="77777777" w:rsidR="004D166C" w:rsidRPr="00B91C91" w:rsidRDefault="004D166C" w:rsidP="004D166C">
      <w:pPr>
        <w:pStyle w:val="ListParagraph"/>
        <w:ind w:left="426" w:firstLine="0"/>
        <w:rPr>
          <w:i/>
          <w:iCs/>
          <w:spacing w:val="-2"/>
        </w:rPr>
      </w:pPr>
      <w:r w:rsidRPr="00D61201">
        <w:rPr>
          <w:i/>
          <w:iCs/>
          <w:spacing w:val="-2"/>
        </w:rPr>
        <w:t>Review timeframe: Agreed on a case-by-case basis with DIT Project Manager.</w:t>
      </w:r>
    </w:p>
    <w:p w14:paraId="040003D0" w14:textId="77777777" w:rsidR="004D166C" w:rsidRDefault="004D166C" w:rsidP="004D166C">
      <w:pPr>
        <w:pStyle w:val="BodyText"/>
        <w:spacing w:before="120"/>
        <w:ind w:left="426" w:firstLine="0"/>
        <w:rPr>
          <w:sz w:val="10"/>
          <w:szCs w:val="10"/>
        </w:rPr>
      </w:pPr>
    </w:p>
    <w:p w14:paraId="0F9EF8E4" w14:textId="77777777" w:rsidR="004D166C" w:rsidRPr="00D61201" w:rsidRDefault="004D166C" w:rsidP="004D166C">
      <w:pPr>
        <w:pStyle w:val="BodyText"/>
        <w:spacing w:before="120"/>
        <w:ind w:left="426" w:firstLine="0"/>
      </w:pPr>
      <w:r w:rsidRPr="00D61201">
        <w:t>Value Management (VM) of projects can occur at any time throughout the project where scope and budget misalignment</w:t>
      </w:r>
      <w:r>
        <w:t xml:space="preserve"> occurs. Here, a detailed </w:t>
      </w:r>
      <w:r w:rsidRPr="00D61201">
        <w:t xml:space="preserve">review of </w:t>
      </w:r>
      <w:r>
        <w:t xml:space="preserve">project </w:t>
      </w:r>
      <w:r w:rsidRPr="00D61201">
        <w:t xml:space="preserve">scope </w:t>
      </w:r>
      <w:r>
        <w:t>is required against allocated funding.</w:t>
      </w:r>
    </w:p>
    <w:p w14:paraId="60BEEA63" w14:textId="77777777" w:rsidR="004D166C" w:rsidRPr="00D61201" w:rsidRDefault="004D166C" w:rsidP="004D166C">
      <w:pPr>
        <w:pStyle w:val="BodyText"/>
        <w:spacing w:before="120"/>
        <w:ind w:left="426" w:firstLine="0"/>
      </w:pPr>
      <w:r w:rsidRPr="00D61201">
        <w:t xml:space="preserve">VM should be a continuous process instigated as early as possible on projects </w:t>
      </w:r>
      <w:r>
        <w:t>to minimise</w:t>
      </w:r>
      <w:r w:rsidRPr="00D61201">
        <w:t xml:space="preserve"> the impacts on outcome and quality. Ongoing monitoring throughout the project is beneficial, particularly on high-risk projects.</w:t>
      </w:r>
    </w:p>
    <w:p w14:paraId="1732D493" w14:textId="77777777" w:rsidR="004D166C" w:rsidRDefault="004D166C" w:rsidP="004D166C">
      <w:pPr>
        <w:pStyle w:val="BodyText"/>
        <w:spacing w:before="120"/>
        <w:ind w:left="426" w:firstLine="0"/>
      </w:pPr>
      <w:r w:rsidRPr="00D61201">
        <w:t xml:space="preserve">The LPSC team is </w:t>
      </w:r>
      <w:r>
        <w:t xml:space="preserve">required </w:t>
      </w:r>
      <w:r w:rsidRPr="00D61201">
        <w:t>to provide details of the value management pro</w:t>
      </w:r>
      <w:r>
        <w:t>cess t</w:t>
      </w:r>
      <w:r w:rsidRPr="00D61201">
        <w:t>o DIT</w:t>
      </w:r>
      <w:r>
        <w:t xml:space="preserve"> for review. This is to include commentary on cost saving measures proposed in terms of the impacts on qua</w:t>
      </w:r>
      <w:r w:rsidRPr="00D61201">
        <w:t>lity</w:t>
      </w:r>
      <w:r>
        <w:t>, scop</w:t>
      </w:r>
      <w:r w:rsidRPr="00D61201">
        <w:t>e and operations</w:t>
      </w:r>
      <w:r>
        <w:t xml:space="preserve"> as well as on overall project objectives and briefed requirements. Impacts on SCAP Approval conditions, agency and government wide standards and guidelines and other legislated requirements are also required to be reported on as part of this process.</w:t>
      </w:r>
      <w:r w:rsidRPr="00D61201">
        <w:t xml:space="preserve"> </w:t>
      </w:r>
    </w:p>
    <w:p w14:paraId="1411C181" w14:textId="77777777" w:rsidR="004D166C" w:rsidRDefault="004D166C" w:rsidP="004D166C">
      <w:pPr>
        <w:pStyle w:val="BodyText"/>
        <w:spacing w:before="120"/>
        <w:ind w:left="426" w:firstLine="0"/>
      </w:pPr>
      <w:r w:rsidRPr="00D61201">
        <w:t>The DIT Project Manager will initiate a meeting with the DIT Manager Professional &amp; Advisory Services</w:t>
      </w:r>
      <w:r>
        <w:t xml:space="preserve">, DIT and ODASA review team </w:t>
      </w:r>
      <w:r w:rsidRPr="00D61201">
        <w:t>to discuss the details of the proposal.</w:t>
      </w:r>
      <w:r>
        <w:t xml:space="preserve"> </w:t>
      </w:r>
    </w:p>
    <w:p w14:paraId="08392AE3" w14:textId="77777777" w:rsidR="004D166C" w:rsidRPr="00B91C91" w:rsidRDefault="004D166C" w:rsidP="004D166C">
      <w:pPr>
        <w:pStyle w:val="BodyText"/>
        <w:spacing w:before="120"/>
        <w:ind w:left="426" w:firstLine="0"/>
      </w:pPr>
      <w:r w:rsidRPr="00D61201">
        <w:t xml:space="preserve">Agreed VM items may also need to be recorded in the project’s </w:t>
      </w:r>
      <w:r w:rsidRPr="00AC48EC">
        <w:t>Departures Schedule</w:t>
      </w:r>
      <w:r w:rsidRPr="00D61201">
        <w:t xml:space="preserve">, where applicable. </w:t>
      </w:r>
    </w:p>
    <w:p w14:paraId="142F02B6" w14:textId="77777777" w:rsidR="004D166C" w:rsidRDefault="004D166C" w:rsidP="004D166C">
      <w:pPr>
        <w:pStyle w:val="BodyText"/>
        <w:spacing w:before="120"/>
        <w:ind w:left="426" w:firstLine="0"/>
        <w:rPr>
          <w:sz w:val="10"/>
          <w:szCs w:val="10"/>
        </w:rPr>
      </w:pPr>
    </w:p>
    <w:p w14:paraId="6A87B517" w14:textId="77777777" w:rsidR="004D166C" w:rsidRPr="00B91C91" w:rsidRDefault="004D166C" w:rsidP="004D166C">
      <w:pPr>
        <w:pStyle w:val="BodyText"/>
        <w:spacing w:before="120"/>
        <w:ind w:left="426" w:firstLine="0"/>
      </w:pPr>
      <w:r>
        <w:t>The DIT Project</w:t>
      </w:r>
      <w:r w:rsidRPr="00B91C91">
        <w:t xml:space="preserve"> </w:t>
      </w:r>
      <w:r>
        <w:t>Departures t</w:t>
      </w:r>
      <w:r w:rsidRPr="00B91C91">
        <w:t xml:space="preserve">emplate </w:t>
      </w:r>
      <w:r>
        <w:t xml:space="preserve">is </w:t>
      </w:r>
      <w:r w:rsidRPr="00B91C91">
        <w:t xml:space="preserve">available from the </w:t>
      </w:r>
      <w:hyperlink r:id="rId36" w:history="1">
        <w:r w:rsidRPr="00B91C91">
          <w:rPr>
            <w:rStyle w:val="Hyperlink"/>
          </w:rPr>
          <w:t>BPIMS Project Library</w:t>
        </w:r>
      </w:hyperlink>
      <w:r w:rsidRPr="00B91C91">
        <w:t>:</w:t>
      </w:r>
    </w:p>
    <w:p w14:paraId="733B1D4D" w14:textId="77777777" w:rsidR="004D166C" w:rsidRPr="00BD1E15" w:rsidRDefault="004D166C" w:rsidP="004D166C">
      <w:pPr>
        <w:pStyle w:val="BodyText"/>
        <w:numPr>
          <w:ilvl w:val="0"/>
          <w:numId w:val="6"/>
        </w:numPr>
        <w:spacing w:before="120"/>
      </w:pPr>
      <w:hyperlink r:id="rId37" w:history="1">
        <w:r w:rsidRPr="00BD1E15">
          <w:rPr>
            <w:rStyle w:val="Hyperlink"/>
          </w:rPr>
          <w:t>DIT Project Departures Schedule Template (367)</w:t>
        </w:r>
      </w:hyperlink>
    </w:p>
    <w:p w14:paraId="3DE00D08" w14:textId="77777777" w:rsidR="004D166C" w:rsidRPr="00AC48EC" w:rsidRDefault="004D166C" w:rsidP="004D166C">
      <w:pPr>
        <w:pStyle w:val="BodyText"/>
        <w:spacing w:before="120"/>
        <w:ind w:left="426" w:firstLine="0"/>
        <w:rPr>
          <w:sz w:val="10"/>
          <w:szCs w:val="10"/>
        </w:rPr>
      </w:pPr>
    </w:p>
    <w:p w14:paraId="5760C1B3" w14:textId="77777777" w:rsidR="004D166C" w:rsidRPr="00AC48EC" w:rsidRDefault="004D166C" w:rsidP="004D166C">
      <w:pPr>
        <w:pStyle w:val="Heading2"/>
        <w:rPr>
          <w:color w:val="333333"/>
          <w:spacing w:val="-7"/>
          <w:sz w:val="10"/>
          <w:szCs w:val="10"/>
        </w:rPr>
      </w:pPr>
    </w:p>
    <w:p w14:paraId="35F3C90B" w14:textId="77777777" w:rsidR="004D166C" w:rsidRPr="00D61201" w:rsidRDefault="004D166C" w:rsidP="004D166C">
      <w:pPr>
        <w:pStyle w:val="Heading2"/>
        <w:rPr>
          <w:color w:val="333333"/>
          <w:spacing w:val="-7"/>
        </w:rPr>
      </w:pPr>
      <w:r w:rsidRPr="00D61201">
        <w:rPr>
          <w:color w:val="333333"/>
          <w:spacing w:val="-7"/>
          <w:sz w:val="22"/>
          <w:szCs w:val="22"/>
        </w:rPr>
        <w:t>Design Variances or Project Departures Schedule Review</w:t>
      </w:r>
    </w:p>
    <w:p w14:paraId="64747CBE" w14:textId="77777777" w:rsidR="004D166C" w:rsidRDefault="004D166C" w:rsidP="004D166C">
      <w:pPr>
        <w:pStyle w:val="Heading2"/>
        <w:ind w:left="426"/>
        <w:rPr>
          <w:b w:val="0"/>
          <w:bCs w:val="0"/>
          <w:spacing w:val="-2"/>
          <w:sz w:val="22"/>
          <w:szCs w:val="22"/>
        </w:rPr>
      </w:pPr>
    </w:p>
    <w:p w14:paraId="63E26561" w14:textId="77777777" w:rsidR="004D166C" w:rsidRPr="00C22D15" w:rsidRDefault="004D166C" w:rsidP="004D166C">
      <w:pPr>
        <w:pStyle w:val="Heading2"/>
        <w:ind w:left="426"/>
        <w:rPr>
          <w:b w:val="0"/>
          <w:bCs w:val="0"/>
          <w:spacing w:val="-2"/>
          <w:sz w:val="22"/>
          <w:szCs w:val="22"/>
        </w:rPr>
      </w:pPr>
      <w:r w:rsidRPr="00C22D15">
        <w:rPr>
          <w:b w:val="0"/>
          <w:bCs w:val="0"/>
          <w:spacing w:val="-2"/>
          <w:sz w:val="22"/>
          <w:szCs w:val="22"/>
        </w:rPr>
        <w:t xml:space="preserve">Conducted by </w:t>
      </w:r>
      <w:r>
        <w:rPr>
          <w:b w:val="0"/>
          <w:bCs w:val="0"/>
          <w:spacing w:val="-2"/>
          <w:sz w:val="22"/>
          <w:szCs w:val="22"/>
        </w:rPr>
        <w:t xml:space="preserve">DIT Building Projects and </w:t>
      </w:r>
      <w:r w:rsidRPr="00C22D15">
        <w:rPr>
          <w:b w:val="0"/>
          <w:bCs w:val="0"/>
          <w:spacing w:val="-2"/>
          <w:sz w:val="22"/>
          <w:szCs w:val="22"/>
        </w:rPr>
        <w:t xml:space="preserve">ODASA </w:t>
      </w:r>
    </w:p>
    <w:p w14:paraId="7F582AB4" w14:textId="77777777" w:rsidR="004D166C" w:rsidRDefault="004D166C" w:rsidP="004D166C">
      <w:pPr>
        <w:pStyle w:val="ListParagraph"/>
        <w:ind w:left="426" w:firstLine="0"/>
        <w:rPr>
          <w:i/>
          <w:iCs/>
          <w:spacing w:val="-2"/>
          <w:sz w:val="10"/>
          <w:szCs w:val="10"/>
        </w:rPr>
      </w:pPr>
      <w:r w:rsidRPr="00871355">
        <w:rPr>
          <w:i/>
          <w:iCs/>
          <w:spacing w:val="-2"/>
        </w:rPr>
        <w:t>Review timeframe: Agreed on a case-by-case basis with DIT Project Manager.</w:t>
      </w:r>
    </w:p>
    <w:p w14:paraId="746B2DE1" w14:textId="77777777" w:rsidR="004D166C" w:rsidRPr="00871355" w:rsidRDefault="004D166C" w:rsidP="004D166C">
      <w:pPr>
        <w:pStyle w:val="ListParagraph"/>
        <w:ind w:left="426" w:firstLine="0"/>
        <w:rPr>
          <w:i/>
          <w:iCs/>
          <w:spacing w:val="-2"/>
          <w:sz w:val="10"/>
          <w:szCs w:val="10"/>
        </w:rPr>
      </w:pPr>
    </w:p>
    <w:p w14:paraId="4ECBFF8F" w14:textId="77777777" w:rsidR="004D166C" w:rsidRPr="00871355" w:rsidRDefault="004D166C" w:rsidP="004D166C">
      <w:pPr>
        <w:pStyle w:val="BodyText"/>
        <w:spacing w:before="120"/>
        <w:ind w:left="426" w:firstLine="0"/>
      </w:pPr>
      <w:r w:rsidRPr="00871355">
        <w:t xml:space="preserve">Departures from the </w:t>
      </w:r>
      <w:r>
        <w:t xml:space="preserve">initial Project Brief, </w:t>
      </w:r>
      <w:r w:rsidRPr="00871355">
        <w:t xml:space="preserve">DIT and Lead Agency standards and requirements may occur on projects during the design phase due to specific project constraints </w:t>
      </w:r>
      <w:r>
        <w:t xml:space="preserve">or where </w:t>
      </w:r>
      <w:r w:rsidRPr="00871355">
        <w:t xml:space="preserve">designing to the government standard </w:t>
      </w:r>
      <w:r>
        <w:t xml:space="preserve">may </w:t>
      </w:r>
      <w:r w:rsidRPr="00871355">
        <w:t xml:space="preserve">not </w:t>
      </w:r>
      <w:r>
        <w:t xml:space="preserve">be </w:t>
      </w:r>
      <w:r w:rsidRPr="00871355">
        <w:t xml:space="preserve">practicable for the project.  </w:t>
      </w:r>
    </w:p>
    <w:p w14:paraId="0317DD4E" w14:textId="77777777" w:rsidR="004D166C" w:rsidRPr="00B91C91" w:rsidRDefault="004D166C" w:rsidP="004D166C">
      <w:pPr>
        <w:pStyle w:val="BodyText"/>
        <w:spacing w:before="120"/>
        <w:ind w:left="426" w:firstLine="0"/>
      </w:pPr>
      <w:r w:rsidRPr="00871355">
        <w:t xml:space="preserve">Project departures require evaluation and the final approval of the DIT Manager Professional &amp; Advisory Services and the Lead Agency </w:t>
      </w:r>
      <w:r>
        <w:t xml:space="preserve">prior to </w:t>
      </w:r>
      <w:r w:rsidRPr="00871355">
        <w:t>proceeding.</w:t>
      </w:r>
      <w:r w:rsidRPr="00B91C91">
        <w:t xml:space="preserve"> </w:t>
      </w:r>
    </w:p>
    <w:p w14:paraId="4591B055" w14:textId="77777777" w:rsidR="004D166C" w:rsidRPr="00EB0858" w:rsidRDefault="004D166C" w:rsidP="004D166C">
      <w:pPr>
        <w:pStyle w:val="BodyText"/>
        <w:spacing w:before="120"/>
        <w:ind w:left="426" w:right="-49" w:firstLine="0"/>
      </w:pPr>
      <w:r w:rsidRPr="00EB0858">
        <w:t xml:space="preserve">The LPSC team is required to record all items using the DIT Project Departures template and provide adequate supporting detail to inform DIT and the Lead Agency’s review and endorsement. All proposals will be assessed against the Project Brief requirements. </w:t>
      </w:r>
    </w:p>
    <w:p w14:paraId="0126932A" w14:textId="77777777" w:rsidR="004D166C" w:rsidRPr="00B91C91" w:rsidRDefault="004D166C" w:rsidP="004D166C">
      <w:pPr>
        <w:pStyle w:val="BodyText"/>
        <w:spacing w:before="120"/>
        <w:ind w:left="426" w:right="-49" w:firstLine="0"/>
      </w:pPr>
      <w:r w:rsidRPr="00EB0858">
        <w:t>The schedule serves as an ongoing record for the project. The latest version is to be submitted with the project documentation at the Concept, 60% and 90% completion milestones, where applicable.</w:t>
      </w:r>
    </w:p>
    <w:p w14:paraId="3FE8540D" w14:textId="77777777" w:rsidR="004D166C" w:rsidRDefault="004D166C" w:rsidP="004D166C">
      <w:pPr>
        <w:pStyle w:val="BodyText"/>
        <w:spacing w:before="120"/>
        <w:ind w:left="426" w:firstLine="0"/>
        <w:rPr>
          <w:sz w:val="10"/>
          <w:szCs w:val="10"/>
        </w:rPr>
      </w:pPr>
    </w:p>
    <w:p w14:paraId="4EED4D7D" w14:textId="77777777" w:rsidR="004D166C" w:rsidRPr="00B91C91" w:rsidRDefault="004D166C" w:rsidP="004D166C">
      <w:pPr>
        <w:pStyle w:val="BodyText"/>
        <w:spacing w:before="120"/>
        <w:ind w:left="426" w:firstLine="0"/>
      </w:pPr>
      <w:r>
        <w:t>The DIT Project</w:t>
      </w:r>
      <w:r w:rsidRPr="00B91C91">
        <w:t xml:space="preserve"> </w:t>
      </w:r>
      <w:r>
        <w:t>Departures t</w:t>
      </w:r>
      <w:r w:rsidRPr="00B91C91">
        <w:t xml:space="preserve">emplate </w:t>
      </w:r>
      <w:r>
        <w:t xml:space="preserve">is </w:t>
      </w:r>
      <w:r w:rsidRPr="00B91C91">
        <w:t xml:space="preserve">available from the </w:t>
      </w:r>
      <w:hyperlink r:id="rId38" w:history="1">
        <w:r w:rsidRPr="00B91C91">
          <w:rPr>
            <w:rStyle w:val="Hyperlink"/>
          </w:rPr>
          <w:t>BPIMS Project Library</w:t>
        </w:r>
      </w:hyperlink>
      <w:r w:rsidRPr="00B91C91">
        <w:t>:</w:t>
      </w:r>
    </w:p>
    <w:p w14:paraId="00C2A6C1" w14:textId="77777777" w:rsidR="004D166C" w:rsidRPr="00BD1E15" w:rsidRDefault="004D166C" w:rsidP="004D166C">
      <w:pPr>
        <w:pStyle w:val="BodyText"/>
        <w:numPr>
          <w:ilvl w:val="0"/>
          <w:numId w:val="6"/>
        </w:numPr>
        <w:spacing w:before="120"/>
      </w:pPr>
      <w:hyperlink r:id="rId39" w:history="1">
        <w:r w:rsidRPr="00BD1E15">
          <w:rPr>
            <w:rStyle w:val="Hyperlink"/>
          </w:rPr>
          <w:t>DIT Project Departures Schedule Template (367)</w:t>
        </w:r>
      </w:hyperlink>
    </w:p>
    <w:p w14:paraId="4683F4A2" w14:textId="77777777" w:rsidR="004D166C" w:rsidRPr="00D61201" w:rsidRDefault="004D166C" w:rsidP="004D166C">
      <w:pPr>
        <w:pStyle w:val="Heading2"/>
        <w:rPr>
          <w:color w:val="333333"/>
          <w:spacing w:val="-7"/>
          <w:sz w:val="22"/>
          <w:szCs w:val="22"/>
        </w:rPr>
      </w:pPr>
      <w:r w:rsidRPr="00D61201">
        <w:rPr>
          <w:color w:val="333333"/>
          <w:spacing w:val="-7"/>
          <w:sz w:val="22"/>
          <w:szCs w:val="22"/>
        </w:rPr>
        <w:lastRenderedPageBreak/>
        <w:t>Products and Materials Substitutions Review</w:t>
      </w:r>
    </w:p>
    <w:p w14:paraId="4F4CBF5F" w14:textId="77777777" w:rsidR="004D166C" w:rsidRPr="00995922" w:rsidRDefault="004D166C" w:rsidP="004D166C">
      <w:pPr>
        <w:pStyle w:val="Heading2"/>
        <w:ind w:left="426"/>
        <w:rPr>
          <w:b w:val="0"/>
          <w:bCs w:val="0"/>
          <w:spacing w:val="-2"/>
          <w:sz w:val="22"/>
          <w:szCs w:val="22"/>
        </w:rPr>
      </w:pPr>
    </w:p>
    <w:p w14:paraId="4E56809E" w14:textId="77777777" w:rsidR="004D166C" w:rsidRPr="00C22D15" w:rsidRDefault="004D166C" w:rsidP="004D166C">
      <w:pPr>
        <w:pStyle w:val="Heading2"/>
        <w:ind w:left="426"/>
        <w:rPr>
          <w:b w:val="0"/>
          <w:bCs w:val="0"/>
          <w:spacing w:val="-2"/>
          <w:sz w:val="22"/>
          <w:szCs w:val="22"/>
        </w:rPr>
      </w:pPr>
      <w:r w:rsidRPr="00C22D15">
        <w:rPr>
          <w:b w:val="0"/>
          <w:bCs w:val="0"/>
          <w:spacing w:val="-2"/>
          <w:sz w:val="22"/>
          <w:szCs w:val="22"/>
        </w:rPr>
        <w:t xml:space="preserve">Conducted by </w:t>
      </w:r>
      <w:r>
        <w:rPr>
          <w:b w:val="0"/>
          <w:bCs w:val="0"/>
          <w:spacing w:val="-2"/>
          <w:sz w:val="22"/>
          <w:szCs w:val="22"/>
        </w:rPr>
        <w:t xml:space="preserve">DIT Building Projects and </w:t>
      </w:r>
      <w:r w:rsidRPr="00C22D15">
        <w:rPr>
          <w:b w:val="0"/>
          <w:bCs w:val="0"/>
          <w:spacing w:val="-2"/>
          <w:sz w:val="22"/>
          <w:szCs w:val="22"/>
        </w:rPr>
        <w:t xml:space="preserve">ODASA </w:t>
      </w:r>
    </w:p>
    <w:p w14:paraId="679116D2" w14:textId="77777777" w:rsidR="004D166C" w:rsidRPr="00B91C91" w:rsidRDefault="004D166C" w:rsidP="004D166C">
      <w:pPr>
        <w:pStyle w:val="ListParagraph"/>
        <w:ind w:left="426" w:firstLine="0"/>
        <w:rPr>
          <w:i/>
          <w:iCs/>
          <w:spacing w:val="-2"/>
        </w:rPr>
      </w:pPr>
      <w:r w:rsidRPr="00D61201">
        <w:rPr>
          <w:i/>
          <w:iCs/>
          <w:spacing w:val="-2"/>
        </w:rPr>
        <w:t>Review timeframe: Agreed on a case-by-case basis with DIT Project Manager.</w:t>
      </w:r>
    </w:p>
    <w:p w14:paraId="442565EF" w14:textId="77777777" w:rsidR="004D166C" w:rsidRPr="00D61201" w:rsidRDefault="004D166C" w:rsidP="004D166C">
      <w:pPr>
        <w:pStyle w:val="BodyText"/>
        <w:spacing w:before="120"/>
        <w:ind w:left="426" w:firstLine="0"/>
        <w:rPr>
          <w:sz w:val="10"/>
          <w:szCs w:val="10"/>
        </w:rPr>
      </w:pPr>
    </w:p>
    <w:p w14:paraId="69C44E06" w14:textId="77777777" w:rsidR="004D166C" w:rsidRPr="00D61201" w:rsidRDefault="004D166C" w:rsidP="004D166C">
      <w:pPr>
        <w:pStyle w:val="BodyText"/>
        <w:spacing w:before="120"/>
        <w:ind w:left="426" w:firstLine="0"/>
      </w:pPr>
      <w:r>
        <w:t>Substitution proposals for specified</w:t>
      </w:r>
      <w:r w:rsidRPr="00D61201">
        <w:t xml:space="preserve"> products and materials may occur on projects due to availability, timing</w:t>
      </w:r>
      <w:r>
        <w:t xml:space="preserve"> issues</w:t>
      </w:r>
      <w:r w:rsidRPr="00D61201">
        <w:t xml:space="preserve">, or </w:t>
      </w:r>
      <w:r>
        <w:t xml:space="preserve">from a </w:t>
      </w:r>
      <w:r w:rsidRPr="00D61201">
        <w:t xml:space="preserve">value management </w:t>
      </w:r>
      <w:r w:rsidRPr="00496E66">
        <w:t>process</w:t>
      </w:r>
      <w:r w:rsidRPr="00D61201">
        <w:t xml:space="preserve">. </w:t>
      </w:r>
    </w:p>
    <w:p w14:paraId="2AF231F8" w14:textId="77777777" w:rsidR="004D166C" w:rsidRDefault="004D166C" w:rsidP="004D166C">
      <w:pPr>
        <w:pStyle w:val="BodyText"/>
        <w:spacing w:before="120"/>
        <w:ind w:left="426" w:firstLine="0"/>
      </w:pPr>
      <w:r w:rsidRPr="00B91C91">
        <w:t xml:space="preserve">All proposed alternatives to the documented products, methods or systems require evaluation and the final approval of the DIT Manager Professional &amp; Advisory Services prior to </w:t>
      </w:r>
      <w:r>
        <w:t xml:space="preserve">implementation. The party proposing the substitution (LPSC, General Building Contractor or other) </w:t>
      </w:r>
      <w:r w:rsidRPr="00B91C91">
        <w:t xml:space="preserve">is to </w:t>
      </w:r>
      <w:r>
        <w:t xml:space="preserve">produce a submission in accordance with the requirements </w:t>
      </w:r>
      <w:r w:rsidRPr="00B91C91">
        <w:t xml:space="preserve">outlined in the DIT amended Natspec - </w:t>
      </w:r>
      <w:r w:rsidRPr="00D61201">
        <w:rPr>
          <w:i/>
          <w:iCs/>
        </w:rPr>
        <w:t xml:space="preserve">0170 DIT General Requirements </w:t>
      </w:r>
      <w:r w:rsidRPr="00B91C91">
        <w:t>work section.</w:t>
      </w:r>
      <w:r w:rsidRPr="00D61201">
        <w:t xml:space="preserve">  </w:t>
      </w:r>
    </w:p>
    <w:p w14:paraId="2873BF40" w14:textId="77777777" w:rsidR="004D166C" w:rsidRPr="00EB0858" w:rsidRDefault="004D166C" w:rsidP="004D166C">
      <w:pPr>
        <w:pStyle w:val="BodyText"/>
        <w:spacing w:before="120"/>
        <w:ind w:left="426" w:firstLine="0"/>
      </w:pPr>
      <w:r w:rsidRPr="00EB0858">
        <w:t xml:space="preserve">Substitution items may need to be recorded in the project’s </w:t>
      </w:r>
      <w:r w:rsidRPr="00AC48EC">
        <w:t>Departures Schedule,</w:t>
      </w:r>
      <w:r w:rsidRPr="00EB0858">
        <w:t xml:space="preserve"> where applicable. </w:t>
      </w:r>
    </w:p>
    <w:p w14:paraId="7B7CD103" w14:textId="77777777" w:rsidR="004D166C" w:rsidRDefault="004D166C" w:rsidP="004D166C">
      <w:pPr>
        <w:pStyle w:val="BodyText"/>
        <w:spacing w:before="120"/>
        <w:ind w:left="426" w:firstLine="0"/>
      </w:pPr>
      <w:r w:rsidRPr="00EB0858">
        <w:t>The latest DIT amended Natspec</w:t>
      </w:r>
      <w:r w:rsidRPr="00B91C91">
        <w:t xml:space="preserve"> </w:t>
      </w:r>
      <w:r>
        <w:t xml:space="preserve">is </w:t>
      </w:r>
      <w:r w:rsidRPr="00B91C91">
        <w:t xml:space="preserve">available from the </w:t>
      </w:r>
      <w:hyperlink r:id="rId40" w:history="1">
        <w:r w:rsidRPr="00B91C91">
          <w:rPr>
            <w:rStyle w:val="Hyperlink"/>
          </w:rPr>
          <w:t>BPIMS Project Library</w:t>
        </w:r>
      </w:hyperlink>
      <w:r>
        <w:t xml:space="preserve">, search </w:t>
      </w:r>
      <w:r w:rsidRPr="00D61201">
        <w:rPr>
          <w:i/>
          <w:iCs/>
        </w:rPr>
        <w:t xml:space="preserve">NATSPEC – DIT Amended Work sections </w:t>
      </w:r>
      <w:r>
        <w:t>(work sections are updated annually and are date stamped).</w:t>
      </w:r>
    </w:p>
    <w:p w14:paraId="7E6B6D54" w14:textId="77777777" w:rsidR="004D166C" w:rsidRPr="00BD1E15" w:rsidRDefault="004D166C" w:rsidP="004D166C">
      <w:pPr>
        <w:pStyle w:val="BodyText"/>
        <w:spacing w:before="120"/>
        <w:ind w:left="426" w:firstLine="0"/>
        <w:rPr>
          <w:sz w:val="10"/>
          <w:szCs w:val="10"/>
        </w:rPr>
      </w:pPr>
    </w:p>
    <w:p w14:paraId="7A4E187D" w14:textId="77777777" w:rsidR="004D166C" w:rsidRPr="00B91C91" w:rsidRDefault="004D166C" w:rsidP="004D166C">
      <w:pPr>
        <w:pStyle w:val="BodyText"/>
        <w:spacing w:before="120"/>
        <w:ind w:left="426" w:firstLine="0"/>
      </w:pPr>
      <w:r>
        <w:t>The DIT Project</w:t>
      </w:r>
      <w:r w:rsidRPr="00B91C91">
        <w:t xml:space="preserve"> </w:t>
      </w:r>
      <w:r>
        <w:t>Departures t</w:t>
      </w:r>
      <w:r w:rsidRPr="00B91C91">
        <w:t xml:space="preserve">emplate </w:t>
      </w:r>
      <w:r>
        <w:t xml:space="preserve">is </w:t>
      </w:r>
      <w:r w:rsidRPr="00B91C91">
        <w:t xml:space="preserve">available from the </w:t>
      </w:r>
      <w:hyperlink r:id="rId41" w:history="1">
        <w:r w:rsidRPr="00B91C91">
          <w:rPr>
            <w:rStyle w:val="Hyperlink"/>
          </w:rPr>
          <w:t>BPIMS Project Library</w:t>
        </w:r>
      </w:hyperlink>
      <w:r w:rsidRPr="00B91C91">
        <w:t>:</w:t>
      </w:r>
    </w:p>
    <w:p w14:paraId="210E5FAF" w14:textId="77777777" w:rsidR="004D166C" w:rsidRPr="00BD1E15" w:rsidRDefault="004D166C" w:rsidP="004D166C">
      <w:pPr>
        <w:pStyle w:val="BodyText"/>
        <w:numPr>
          <w:ilvl w:val="0"/>
          <w:numId w:val="6"/>
        </w:numPr>
        <w:spacing w:before="120"/>
      </w:pPr>
      <w:hyperlink r:id="rId42" w:history="1">
        <w:r w:rsidRPr="00BD1E15">
          <w:rPr>
            <w:rStyle w:val="Hyperlink"/>
          </w:rPr>
          <w:t>DIT Project Departures Schedule Template (367)</w:t>
        </w:r>
      </w:hyperlink>
    </w:p>
    <w:p w14:paraId="3F79822F" w14:textId="77777777" w:rsidR="004D166C" w:rsidRDefault="004D166C" w:rsidP="004D166C">
      <w:pPr>
        <w:pStyle w:val="BodyText"/>
        <w:spacing w:before="120"/>
        <w:ind w:left="426" w:firstLine="0"/>
        <w:rPr>
          <w:b/>
          <w:bCs/>
          <w:sz w:val="28"/>
          <w:szCs w:val="28"/>
        </w:rPr>
      </w:pPr>
      <w:r>
        <w:br w:type="page"/>
      </w:r>
    </w:p>
    <w:p w14:paraId="33841519" w14:textId="77777777" w:rsidR="004D166C" w:rsidRPr="00760A4E" w:rsidRDefault="004D166C" w:rsidP="004D166C">
      <w:pPr>
        <w:pStyle w:val="Heading1"/>
        <w:spacing w:before="204"/>
        <w:jc w:val="both"/>
      </w:pPr>
      <w:r w:rsidRPr="00D61201">
        <w:lastRenderedPageBreak/>
        <w:t>Table</w:t>
      </w:r>
      <w:r w:rsidRPr="00D61201">
        <w:rPr>
          <w:spacing w:val="-6"/>
        </w:rPr>
        <w:t xml:space="preserve"> </w:t>
      </w:r>
      <w:r w:rsidRPr="00D61201">
        <w:t>of</w:t>
      </w:r>
      <w:r w:rsidRPr="00D61201">
        <w:rPr>
          <w:spacing w:val="-2"/>
        </w:rPr>
        <w:t xml:space="preserve"> </w:t>
      </w:r>
      <w:r>
        <w:rPr>
          <w:spacing w:val="-2"/>
        </w:rPr>
        <w:t>Project</w:t>
      </w:r>
      <w:r w:rsidRPr="00D61201">
        <w:rPr>
          <w:spacing w:val="-2"/>
        </w:rPr>
        <w:t xml:space="preserve"> Reviews </w:t>
      </w:r>
    </w:p>
    <w:p w14:paraId="6D2A399E" w14:textId="77777777" w:rsidR="004D166C" w:rsidRPr="00D33F34" w:rsidRDefault="004D166C" w:rsidP="004D166C">
      <w:pPr>
        <w:pStyle w:val="BodyText"/>
        <w:spacing w:before="6"/>
        <w:ind w:left="0" w:firstLine="0"/>
        <w:rPr>
          <w:b/>
          <w:sz w:val="10"/>
        </w:rPr>
      </w:pPr>
    </w:p>
    <w:tbl>
      <w:tblPr>
        <w:tblW w:w="9770" w:type="dxa"/>
        <w:tblInd w:w="14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3021"/>
        <w:gridCol w:w="3202"/>
        <w:gridCol w:w="3547"/>
      </w:tblGrid>
      <w:tr w:rsidR="004D166C" w:rsidRPr="00BF02EC" w14:paraId="52A502AD" w14:textId="77777777" w:rsidTr="001600E5">
        <w:trPr>
          <w:trHeight w:val="394"/>
        </w:trPr>
        <w:tc>
          <w:tcPr>
            <w:tcW w:w="3021" w:type="dxa"/>
            <w:shd w:val="clear" w:color="auto" w:fill="8DB3E2" w:themeFill="text2" w:themeFillTint="66"/>
          </w:tcPr>
          <w:p w14:paraId="07F164ED" w14:textId="77777777" w:rsidR="004D166C" w:rsidRPr="00D33F34" w:rsidDel="00A44909" w:rsidRDefault="004D166C" w:rsidP="001600E5">
            <w:pPr>
              <w:pStyle w:val="TableParagraph"/>
              <w:rPr>
                <w:b/>
                <w:spacing w:val="-2"/>
                <w:sz w:val="20"/>
              </w:rPr>
            </w:pPr>
            <w:r w:rsidRPr="00BF02EC">
              <w:rPr>
                <w:b/>
                <w:spacing w:val="-2"/>
                <w:sz w:val="20"/>
              </w:rPr>
              <w:t xml:space="preserve">Type of </w:t>
            </w:r>
            <w:r w:rsidRPr="00D33F34">
              <w:rPr>
                <w:b/>
                <w:spacing w:val="-2"/>
                <w:sz w:val="20"/>
              </w:rPr>
              <w:t>Review</w:t>
            </w:r>
          </w:p>
        </w:tc>
        <w:tc>
          <w:tcPr>
            <w:tcW w:w="3202" w:type="dxa"/>
            <w:shd w:val="clear" w:color="auto" w:fill="8DB3E2" w:themeFill="text2" w:themeFillTint="66"/>
          </w:tcPr>
          <w:p w14:paraId="52B99BC2" w14:textId="77777777" w:rsidR="004D166C" w:rsidRPr="00D33F34" w:rsidDel="00A44909" w:rsidRDefault="004D166C" w:rsidP="001600E5">
            <w:pPr>
              <w:pStyle w:val="TableParagraph"/>
              <w:rPr>
                <w:b/>
                <w:spacing w:val="-2"/>
                <w:sz w:val="20"/>
              </w:rPr>
            </w:pPr>
            <w:r>
              <w:rPr>
                <w:b/>
                <w:spacing w:val="-2"/>
                <w:sz w:val="20"/>
              </w:rPr>
              <w:t>Review Timeframe</w:t>
            </w:r>
          </w:p>
        </w:tc>
        <w:tc>
          <w:tcPr>
            <w:tcW w:w="3547" w:type="dxa"/>
            <w:shd w:val="clear" w:color="auto" w:fill="8DB3E2" w:themeFill="text2" w:themeFillTint="66"/>
          </w:tcPr>
          <w:p w14:paraId="35993C24" w14:textId="77777777" w:rsidR="004D166C" w:rsidRDefault="004D166C" w:rsidP="001600E5">
            <w:pPr>
              <w:pStyle w:val="TableParagraph"/>
              <w:rPr>
                <w:b/>
                <w:spacing w:val="-2"/>
                <w:sz w:val="20"/>
              </w:rPr>
            </w:pPr>
            <w:r>
              <w:rPr>
                <w:b/>
                <w:spacing w:val="-2"/>
                <w:sz w:val="20"/>
              </w:rPr>
              <w:t xml:space="preserve">Project Phase </w:t>
            </w:r>
          </w:p>
        </w:tc>
      </w:tr>
      <w:tr w:rsidR="004D166C" w:rsidRPr="00D33F34" w14:paraId="023A3B1E" w14:textId="77777777" w:rsidTr="001600E5">
        <w:trPr>
          <w:trHeight w:val="972"/>
        </w:trPr>
        <w:tc>
          <w:tcPr>
            <w:tcW w:w="3021" w:type="dxa"/>
          </w:tcPr>
          <w:p w14:paraId="1F647945" w14:textId="77777777" w:rsidR="004D166C" w:rsidRPr="00D33F34" w:rsidDel="00A44909" w:rsidRDefault="004D166C" w:rsidP="001600E5">
            <w:pPr>
              <w:pStyle w:val="TableParagraph"/>
              <w:ind w:right="95"/>
              <w:rPr>
                <w:sz w:val="20"/>
              </w:rPr>
            </w:pPr>
            <w:r w:rsidRPr="00D33F34">
              <w:rPr>
                <w:sz w:val="20"/>
              </w:rPr>
              <w:t>Brief</w:t>
            </w:r>
            <w:r w:rsidRPr="0008336E">
              <w:rPr>
                <w:sz w:val="20"/>
              </w:rPr>
              <w:t xml:space="preserve"> Review</w:t>
            </w:r>
          </w:p>
        </w:tc>
        <w:tc>
          <w:tcPr>
            <w:tcW w:w="3202" w:type="dxa"/>
          </w:tcPr>
          <w:p w14:paraId="6C8D1E69" w14:textId="77777777" w:rsidR="004D166C" w:rsidRPr="00D33F34" w:rsidDel="00A44909" w:rsidRDefault="004D166C" w:rsidP="001600E5">
            <w:pPr>
              <w:pStyle w:val="TableParagraph"/>
              <w:ind w:right="95"/>
              <w:jc w:val="both"/>
              <w:rPr>
                <w:sz w:val="20"/>
              </w:rPr>
            </w:pPr>
            <w:r w:rsidRPr="00541D40">
              <w:rPr>
                <w:sz w:val="20"/>
              </w:rPr>
              <w:t>5 working days.</w:t>
            </w:r>
          </w:p>
        </w:tc>
        <w:tc>
          <w:tcPr>
            <w:tcW w:w="3547" w:type="dxa"/>
          </w:tcPr>
          <w:p w14:paraId="7CD493E2" w14:textId="77777777" w:rsidR="004D166C" w:rsidRPr="00541D40" w:rsidRDefault="004D166C" w:rsidP="001600E5">
            <w:pPr>
              <w:pStyle w:val="TableParagraph"/>
              <w:ind w:right="95"/>
              <w:rPr>
                <w:sz w:val="20"/>
              </w:rPr>
            </w:pPr>
            <w:r>
              <w:rPr>
                <w:sz w:val="20"/>
              </w:rPr>
              <w:t xml:space="preserve">Prior to PIP 5.1 Concept phase, </w:t>
            </w:r>
            <w:r w:rsidRPr="0008336E">
              <w:rPr>
                <w:sz w:val="20"/>
              </w:rPr>
              <w:t>o</w:t>
            </w:r>
            <w:r>
              <w:rPr>
                <w:sz w:val="20"/>
              </w:rPr>
              <w:t>n receipt of Project Brief from the Lead Agency client.</w:t>
            </w:r>
          </w:p>
        </w:tc>
      </w:tr>
      <w:tr w:rsidR="004D166C" w:rsidRPr="00D33F34" w14:paraId="05D5A3B3" w14:textId="77777777" w:rsidTr="001600E5">
        <w:trPr>
          <w:trHeight w:val="405"/>
        </w:trPr>
        <w:tc>
          <w:tcPr>
            <w:tcW w:w="3021" w:type="dxa"/>
          </w:tcPr>
          <w:p w14:paraId="0EFAA4AD" w14:textId="77777777" w:rsidR="004D166C" w:rsidRPr="00D33F34" w:rsidDel="00A44909" w:rsidRDefault="004D166C" w:rsidP="001600E5">
            <w:pPr>
              <w:pStyle w:val="TableParagraph"/>
              <w:ind w:right="95"/>
              <w:rPr>
                <w:sz w:val="20"/>
              </w:rPr>
            </w:pPr>
            <w:r w:rsidRPr="00D33F34">
              <w:rPr>
                <w:sz w:val="20"/>
              </w:rPr>
              <w:t>Concept</w:t>
            </w:r>
            <w:r w:rsidRPr="0008336E">
              <w:rPr>
                <w:sz w:val="20"/>
              </w:rPr>
              <w:t xml:space="preserve"> Review</w:t>
            </w:r>
          </w:p>
        </w:tc>
        <w:tc>
          <w:tcPr>
            <w:tcW w:w="3202" w:type="dxa"/>
          </w:tcPr>
          <w:p w14:paraId="408C2BDC" w14:textId="77777777" w:rsidR="004D166C" w:rsidRPr="00D33F34" w:rsidDel="00A44909" w:rsidRDefault="004D166C" w:rsidP="001600E5">
            <w:pPr>
              <w:pStyle w:val="TableParagraph"/>
              <w:ind w:right="95"/>
              <w:jc w:val="both"/>
              <w:rPr>
                <w:sz w:val="20"/>
              </w:rPr>
            </w:pPr>
            <w:r w:rsidRPr="00541D40">
              <w:rPr>
                <w:sz w:val="20"/>
              </w:rPr>
              <w:t>10 working days.</w:t>
            </w:r>
          </w:p>
        </w:tc>
        <w:tc>
          <w:tcPr>
            <w:tcW w:w="3547" w:type="dxa"/>
          </w:tcPr>
          <w:p w14:paraId="5C7B6B71" w14:textId="77777777" w:rsidR="004D166C" w:rsidRPr="00541D40" w:rsidRDefault="004D166C" w:rsidP="001600E5">
            <w:pPr>
              <w:pStyle w:val="TableParagraph"/>
              <w:ind w:right="95"/>
              <w:rPr>
                <w:sz w:val="20"/>
              </w:rPr>
            </w:pPr>
            <w:r>
              <w:rPr>
                <w:sz w:val="20"/>
              </w:rPr>
              <w:t>PIP 5.1 Concept phase – at completion</w:t>
            </w:r>
          </w:p>
        </w:tc>
      </w:tr>
      <w:tr w:rsidR="004D166C" w:rsidRPr="00D33F34" w14:paraId="35A2DF0C" w14:textId="77777777" w:rsidTr="001600E5">
        <w:trPr>
          <w:trHeight w:val="668"/>
        </w:trPr>
        <w:tc>
          <w:tcPr>
            <w:tcW w:w="3021" w:type="dxa"/>
          </w:tcPr>
          <w:p w14:paraId="6FF5AEBD" w14:textId="77777777" w:rsidR="004D166C" w:rsidRPr="00D33F34" w:rsidDel="00A44909" w:rsidRDefault="004D166C" w:rsidP="001600E5">
            <w:pPr>
              <w:pStyle w:val="TableParagraph"/>
              <w:ind w:right="95"/>
              <w:rPr>
                <w:sz w:val="20"/>
              </w:rPr>
            </w:pPr>
            <w:r w:rsidRPr="00D33F34">
              <w:rPr>
                <w:sz w:val="20"/>
              </w:rPr>
              <w:t>Design</w:t>
            </w:r>
            <w:r w:rsidRPr="0008336E">
              <w:rPr>
                <w:sz w:val="20"/>
              </w:rPr>
              <w:t xml:space="preserve"> (D</w:t>
            </w:r>
            <w:r>
              <w:rPr>
                <w:sz w:val="20"/>
              </w:rPr>
              <w:t>evelopment</w:t>
            </w:r>
            <w:r w:rsidRPr="0008336E">
              <w:rPr>
                <w:sz w:val="20"/>
              </w:rPr>
              <w:t>) Review</w:t>
            </w:r>
          </w:p>
        </w:tc>
        <w:tc>
          <w:tcPr>
            <w:tcW w:w="3202" w:type="dxa"/>
          </w:tcPr>
          <w:p w14:paraId="3F3D8903" w14:textId="77777777" w:rsidR="004D166C" w:rsidRPr="00D33F34" w:rsidDel="00A44909" w:rsidRDefault="004D166C" w:rsidP="001600E5">
            <w:pPr>
              <w:pStyle w:val="TableParagraph"/>
              <w:ind w:right="95"/>
              <w:jc w:val="both"/>
              <w:rPr>
                <w:sz w:val="20"/>
              </w:rPr>
            </w:pPr>
            <w:r w:rsidRPr="00541D40">
              <w:rPr>
                <w:sz w:val="20"/>
              </w:rPr>
              <w:t>10 working days.</w:t>
            </w:r>
          </w:p>
        </w:tc>
        <w:tc>
          <w:tcPr>
            <w:tcW w:w="3547" w:type="dxa"/>
          </w:tcPr>
          <w:p w14:paraId="36BE17C6" w14:textId="77777777" w:rsidR="004D166C" w:rsidRPr="00541D40" w:rsidRDefault="004D166C" w:rsidP="001600E5">
            <w:pPr>
              <w:pStyle w:val="TableParagraph"/>
              <w:ind w:right="95"/>
              <w:rPr>
                <w:sz w:val="20"/>
              </w:rPr>
            </w:pPr>
            <w:r>
              <w:rPr>
                <w:sz w:val="20"/>
              </w:rPr>
              <w:t>PIP 5.2 Design phase – at 60% documentation completion</w:t>
            </w:r>
          </w:p>
        </w:tc>
      </w:tr>
      <w:tr w:rsidR="004D166C" w:rsidRPr="00D33F34" w14:paraId="4D69B90B" w14:textId="77777777" w:rsidTr="001600E5">
        <w:trPr>
          <w:trHeight w:val="732"/>
        </w:trPr>
        <w:tc>
          <w:tcPr>
            <w:tcW w:w="3021" w:type="dxa"/>
          </w:tcPr>
          <w:p w14:paraId="44539A36" w14:textId="77777777" w:rsidR="004D166C" w:rsidRPr="00D33F34" w:rsidDel="00CB5DF0" w:rsidRDefault="004D166C" w:rsidP="001600E5">
            <w:pPr>
              <w:pStyle w:val="TableParagraph"/>
              <w:ind w:right="95"/>
              <w:rPr>
                <w:sz w:val="20"/>
              </w:rPr>
            </w:pPr>
            <w:r w:rsidRPr="0008336E">
              <w:rPr>
                <w:sz w:val="20"/>
              </w:rPr>
              <w:t>Documentation Review</w:t>
            </w:r>
          </w:p>
        </w:tc>
        <w:tc>
          <w:tcPr>
            <w:tcW w:w="3202" w:type="dxa"/>
          </w:tcPr>
          <w:p w14:paraId="564FF510" w14:textId="77777777" w:rsidR="004D166C" w:rsidRPr="00D33F34" w:rsidDel="00CB5DF0" w:rsidRDefault="004D166C" w:rsidP="001600E5">
            <w:pPr>
              <w:pStyle w:val="TableParagraph"/>
              <w:ind w:right="95"/>
              <w:jc w:val="both"/>
              <w:rPr>
                <w:sz w:val="20"/>
              </w:rPr>
            </w:pPr>
            <w:r>
              <w:rPr>
                <w:sz w:val="20"/>
              </w:rPr>
              <w:t>10 working days</w:t>
            </w:r>
          </w:p>
        </w:tc>
        <w:tc>
          <w:tcPr>
            <w:tcW w:w="3547" w:type="dxa"/>
          </w:tcPr>
          <w:p w14:paraId="547952C9" w14:textId="77777777" w:rsidR="004D166C" w:rsidRDefault="004D166C" w:rsidP="001600E5">
            <w:pPr>
              <w:pStyle w:val="TableParagraph"/>
              <w:ind w:right="95"/>
              <w:rPr>
                <w:sz w:val="20"/>
              </w:rPr>
            </w:pPr>
            <w:r>
              <w:rPr>
                <w:sz w:val="20"/>
              </w:rPr>
              <w:t>PIP 5.3 Documentation phase – at 90% completion</w:t>
            </w:r>
          </w:p>
        </w:tc>
      </w:tr>
      <w:tr w:rsidR="004D166C" w:rsidRPr="00D33F34" w14:paraId="2F0685CB" w14:textId="77777777" w:rsidTr="001600E5">
        <w:trPr>
          <w:trHeight w:val="77"/>
        </w:trPr>
        <w:tc>
          <w:tcPr>
            <w:tcW w:w="3021" w:type="dxa"/>
          </w:tcPr>
          <w:p w14:paraId="6BECB488" w14:textId="77777777" w:rsidR="004D166C" w:rsidRDefault="004D166C" w:rsidP="001600E5">
            <w:pPr>
              <w:pStyle w:val="TableParagraph"/>
              <w:ind w:right="95"/>
              <w:rPr>
                <w:sz w:val="20"/>
              </w:rPr>
            </w:pPr>
            <w:r w:rsidRPr="00D33F34">
              <w:rPr>
                <w:sz w:val="20"/>
              </w:rPr>
              <w:t>Post</w:t>
            </w:r>
            <w:r w:rsidRPr="0008336E">
              <w:rPr>
                <w:sz w:val="20"/>
              </w:rPr>
              <w:t xml:space="preserve"> </w:t>
            </w:r>
            <w:r w:rsidRPr="00D33F34">
              <w:rPr>
                <w:sz w:val="20"/>
              </w:rPr>
              <w:t xml:space="preserve">Construction </w:t>
            </w:r>
            <w:r w:rsidRPr="0008336E">
              <w:rPr>
                <w:sz w:val="20"/>
              </w:rPr>
              <w:t>Review</w:t>
            </w:r>
          </w:p>
        </w:tc>
        <w:tc>
          <w:tcPr>
            <w:tcW w:w="3202" w:type="dxa"/>
          </w:tcPr>
          <w:p w14:paraId="72D6C7EE" w14:textId="77777777" w:rsidR="004D166C" w:rsidRDefault="004D166C" w:rsidP="001600E5">
            <w:pPr>
              <w:pStyle w:val="TableParagraph"/>
              <w:ind w:right="95"/>
              <w:jc w:val="both"/>
              <w:rPr>
                <w:sz w:val="20"/>
              </w:rPr>
            </w:pPr>
            <w:r>
              <w:rPr>
                <w:sz w:val="20"/>
              </w:rPr>
              <w:t>5 working days (survey) plus</w:t>
            </w:r>
          </w:p>
          <w:p w14:paraId="34C0DF7C" w14:textId="77777777" w:rsidR="004D166C" w:rsidRDefault="004D166C" w:rsidP="001600E5">
            <w:pPr>
              <w:pStyle w:val="TableParagraph"/>
              <w:ind w:right="95"/>
              <w:jc w:val="both"/>
              <w:rPr>
                <w:sz w:val="20"/>
              </w:rPr>
            </w:pPr>
            <w:r>
              <w:rPr>
                <w:sz w:val="20"/>
              </w:rPr>
              <w:t>follow up meeting as required.</w:t>
            </w:r>
          </w:p>
        </w:tc>
        <w:tc>
          <w:tcPr>
            <w:tcW w:w="3547" w:type="dxa"/>
          </w:tcPr>
          <w:p w14:paraId="664A72C8" w14:textId="77777777" w:rsidR="004D166C" w:rsidRDefault="004D166C" w:rsidP="001600E5">
            <w:pPr>
              <w:pStyle w:val="TableParagraph"/>
              <w:ind w:right="95"/>
              <w:rPr>
                <w:sz w:val="20"/>
              </w:rPr>
            </w:pPr>
            <w:r>
              <w:rPr>
                <w:sz w:val="20"/>
              </w:rPr>
              <w:t>Post Construction Practical Completion – at 3 months post PC</w:t>
            </w:r>
          </w:p>
          <w:p w14:paraId="51226196" w14:textId="77777777" w:rsidR="004D166C" w:rsidRDefault="004D166C" w:rsidP="001600E5">
            <w:pPr>
              <w:pStyle w:val="TableParagraph"/>
              <w:ind w:right="95"/>
              <w:rPr>
                <w:sz w:val="20"/>
              </w:rPr>
            </w:pPr>
          </w:p>
        </w:tc>
      </w:tr>
      <w:tr w:rsidR="004D166C" w:rsidRPr="00D33F34" w14:paraId="4C39B1C2" w14:textId="77777777" w:rsidTr="001600E5">
        <w:trPr>
          <w:trHeight w:val="77"/>
        </w:trPr>
        <w:tc>
          <w:tcPr>
            <w:tcW w:w="3021" w:type="dxa"/>
          </w:tcPr>
          <w:p w14:paraId="28478F78" w14:textId="77777777" w:rsidR="004D166C" w:rsidRPr="00D33F34" w:rsidDel="007467C3" w:rsidRDefault="004D166C" w:rsidP="001600E5">
            <w:pPr>
              <w:pStyle w:val="TableParagraph"/>
              <w:ind w:right="95"/>
              <w:rPr>
                <w:sz w:val="20"/>
              </w:rPr>
            </w:pPr>
            <w:r w:rsidRPr="00D33F34">
              <w:rPr>
                <w:sz w:val="20"/>
              </w:rPr>
              <w:t>Post</w:t>
            </w:r>
            <w:r w:rsidRPr="0008336E">
              <w:rPr>
                <w:sz w:val="20"/>
              </w:rPr>
              <w:t xml:space="preserve"> </w:t>
            </w:r>
            <w:r w:rsidRPr="00D33F34">
              <w:rPr>
                <w:sz w:val="20"/>
              </w:rPr>
              <w:t xml:space="preserve">Occupancy </w:t>
            </w:r>
            <w:r w:rsidRPr="0008336E">
              <w:rPr>
                <w:sz w:val="20"/>
              </w:rPr>
              <w:t>Evaluation</w:t>
            </w:r>
          </w:p>
        </w:tc>
        <w:tc>
          <w:tcPr>
            <w:tcW w:w="3202" w:type="dxa"/>
          </w:tcPr>
          <w:p w14:paraId="5C57B673" w14:textId="77777777" w:rsidR="004D166C" w:rsidRDefault="004D166C" w:rsidP="001600E5">
            <w:pPr>
              <w:pStyle w:val="TableParagraph"/>
              <w:ind w:right="93"/>
              <w:jc w:val="both"/>
              <w:rPr>
                <w:sz w:val="20"/>
              </w:rPr>
            </w:pPr>
            <w:r>
              <w:rPr>
                <w:sz w:val="20"/>
              </w:rPr>
              <w:t>5 working days (survey) plus</w:t>
            </w:r>
          </w:p>
          <w:p w14:paraId="2BFF3B09" w14:textId="77777777" w:rsidR="004D166C" w:rsidRPr="00D33F34" w:rsidDel="007467C3" w:rsidRDefault="004D166C" w:rsidP="001600E5">
            <w:pPr>
              <w:pStyle w:val="TableParagraph"/>
              <w:ind w:right="95"/>
              <w:jc w:val="both"/>
              <w:rPr>
                <w:sz w:val="20"/>
              </w:rPr>
            </w:pPr>
            <w:r>
              <w:rPr>
                <w:sz w:val="20"/>
              </w:rPr>
              <w:t>follow up meeting as required.</w:t>
            </w:r>
          </w:p>
        </w:tc>
        <w:tc>
          <w:tcPr>
            <w:tcW w:w="3547" w:type="dxa"/>
          </w:tcPr>
          <w:p w14:paraId="79889944" w14:textId="77777777" w:rsidR="004D166C" w:rsidRDefault="004D166C" w:rsidP="001600E5">
            <w:pPr>
              <w:pStyle w:val="TableParagraph"/>
              <w:ind w:right="93"/>
              <w:rPr>
                <w:sz w:val="20"/>
              </w:rPr>
            </w:pPr>
            <w:r>
              <w:rPr>
                <w:sz w:val="20"/>
              </w:rPr>
              <w:t>Post Construction Practical Completion – at 10 months post PC</w:t>
            </w:r>
          </w:p>
          <w:p w14:paraId="086CAD1C" w14:textId="77777777" w:rsidR="004D166C" w:rsidRDefault="004D166C" w:rsidP="001600E5">
            <w:pPr>
              <w:pStyle w:val="TableParagraph"/>
              <w:ind w:right="93"/>
              <w:rPr>
                <w:sz w:val="20"/>
              </w:rPr>
            </w:pPr>
          </w:p>
        </w:tc>
      </w:tr>
      <w:tr w:rsidR="004D166C" w:rsidRPr="00D33F34" w14:paraId="66F9DC52" w14:textId="77777777" w:rsidTr="001600E5">
        <w:trPr>
          <w:trHeight w:val="808"/>
        </w:trPr>
        <w:tc>
          <w:tcPr>
            <w:tcW w:w="3021" w:type="dxa"/>
          </w:tcPr>
          <w:p w14:paraId="5C654E38" w14:textId="77777777" w:rsidR="004D166C" w:rsidRPr="0008336E" w:rsidRDefault="004D166C" w:rsidP="001600E5">
            <w:pPr>
              <w:pStyle w:val="TableParagraph"/>
              <w:ind w:right="95"/>
              <w:rPr>
                <w:sz w:val="20"/>
              </w:rPr>
            </w:pPr>
            <w:r w:rsidRPr="00D33F34">
              <w:rPr>
                <w:sz w:val="20"/>
              </w:rPr>
              <w:t>Post Construction</w:t>
            </w:r>
            <w:r w:rsidRPr="0008336E">
              <w:rPr>
                <w:sz w:val="20"/>
              </w:rPr>
              <w:t xml:space="preserve"> </w:t>
            </w:r>
            <w:r w:rsidRPr="00D33F34">
              <w:rPr>
                <w:sz w:val="20"/>
              </w:rPr>
              <w:t xml:space="preserve">Review/ Post Occupancy </w:t>
            </w:r>
            <w:r w:rsidRPr="0008336E">
              <w:rPr>
                <w:sz w:val="20"/>
              </w:rPr>
              <w:t>Evaluation (combined)</w:t>
            </w:r>
          </w:p>
        </w:tc>
        <w:tc>
          <w:tcPr>
            <w:tcW w:w="3202" w:type="dxa"/>
          </w:tcPr>
          <w:p w14:paraId="3576A604" w14:textId="77777777" w:rsidR="004D166C" w:rsidRDefault="004D166C" w:rsidP="001600E5">
            <w:pPr>
              <w:pStyle w:val="TableParagraph"/>
              <w:ind w:right="93"/>
              <w:jc w:val="both"/>
              <w:rPr>
                <w:sz w:val="20"/>
              </w:rPr>
            </w:pPr>
            <w:r>
              <w:rPr>
                <w:sz w:val="20"/>
              </w:rPr>
              <w:t>5 working days (survey) plus</w:t>
            </w:r>
          </w:p>
          <w:p w14:paraId="23CBC1F8" w14:textId="77777777" w:rsidR="004D166C" w:rsidRPr="0008336E" w:rsidRDefault="004D166C" w:rsidP="001600E5">
            <w:pPr>
              <w:pStyle w:val="TableParagraph"/>
              <w:ind w:right="95"/>
              <w:jc w:val="both"/>
              <w:rPr>
                <w:sz w:val="20"/>
              </w:rPr>
            </w:pPr>
            <w:r>
              <w:rPr>
                <w:sz w:val="20"/>
              </w:rPr>
              <w:t>follow up meeting as required.</w:t>
            </w:r>
          </w:p>
        </w:tc>
        <w:tc>
          <w:tcPr>
            <w:tcW w:w="3547" w:type="dxa"/>
          </w:tcPr>
          <w:p w14:paraId="5ADD0AC1" w14:textId="77777777" w:rsidR="004D166C" w:rsidRDefault="004D166C" w:rsidP="001600E5">
            <w:pPr>
              <w:pStyle w:val="TableParagraph"/>
              <w:ind w:right="95"/>
              <w:rPr>
                <w:sz w:val="20"/>
              </w:rPr>
            </w:pPr>
            <w:r>
              <w:rPr>
                <w:sz w:val="20"/>
              </w:rPr>
              <w:t xml:space="preserve">Post Practical Completion – </w:t>
            </w:r>
          </w:p>
          <w:p w14:paraId="6CF268C6" w14:textId="77777777" w:rsidR="004D166C" w:rsidRDefault="004D166C" w:rsidP="001600E5">
            <w:pPr>
              <w:pStyle w:val="TableParagraph"/>
              <w:ind w:right="93"/>
              <w:rPr>
                <w:sz w:val="20"/>
              </w:rPr>
            </w:pPr>
            <w:r w:rsidRPr="0008336E">
              <w:rPr>
                <w:sz w:val="20"/>
              </w:rPr>
              <w:t>Timing to be agreed a case-by-case basis.</w:t>
            </w:r>
          </w:p>
          <w:p w14:paraId="2AAA6BE4" w14:textId="77777777" w:rsidR="004D166C" w:rsidRDefault="004D166C" w:rsidP="001600E5">
            <w:pPr>
              <w:pStyle w:val="TableParagraph"/>
              <w:ind w:right="93"/>
              <w:rPr>
                <w:sz w:val="20"/>
              </w:rPr>
            </w:pPr>
          </w:p>
        </w:tc>
      </w:tr>
    </w:tbl>
    <w:p w14:paraId="29BE03DA" w14:textId="77777777" w:rsidR="004D166C" w:rsidRPr="00760A4E" w:rsidRDefault="004D166C" w:rsidP="004D166C">
      <w:pPr>
        <w:pStyle w:val="Heading1"/>
        <w:spacing w:before="204"/>
        <w:jc w:val="both"/>
      </w:pPr>
      <w:r w:rsidRPr="00D61201">
        <w:t>Table</w:t>
      </w:r>
      <w:r w:rsidRPr="00D61201">
        <w:rPr>
          <w:spacing w:val="-6"/>
        </w:rPr>
        <w:t xml:space="preserve"> </w:t>
      </w:r>
      <w:r w:rsidRPr="00D61201">
        <w:t>of</w:t>
      </w:r>
      <w:r w:rsidRPr="00D61201">
        <w:rPr>
          <w:spacing w:val="-2"/>
        </w:rPr>
        <w:t xml:space="preserve"> Other Reviews </w:t>
      </w:r>
    </w:p>
    <w:p w14:paraId="79A69211" w14:textId="77777777" w:rsidR="004D166C" w:rsidRDefault="004D166C" w:rsidP="004D166C">
      <w:pPr>
        <w:pStyle w:val="BodyText"/>
        <w:spacing w:before="3"/>
        <w:ind w:left="0" w:firstLine="0"/>
        <w:rPr>
          <w:b/>
          <w:sz w:val="23"/>
        </w:rPr>
      </w:pPr>
    </w:p>
    <w:tbl>
      <w:tblPr>
        <w:tblW w:w="9800" w:type="dxa"/>
        <w:tblInd w:w="118"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3138"/>
        <w:gridCol w:w="3118"/>
        <w:gridCol w:w="3544"/>
      </w:tblGrid>
      <w:tr w:rsidR="004D166C" w:rsidRPr="00D33F34" w14:paraId="5477D6DC" w14:textId="77777777" w:rsidTr="001600E5">
        <w:trPr>
          <w:trHeight w:val="374"/>
        </w:trPr>
        <w:tc>
          <w:tcPr>
            <w:tcW w:w="3138" w:type="dxa"/>
            <w:shd w:val="clear" w:color="auto" w:fill="8DB3E2" w:themeFill="text2" w:themeFillTint="66"/>
          </w:tcPr>
          <w:p w14:paraId="063E8825" w14:textId="77777777" w:rsidR="004D166C" w:rsidRPr="00D33F34" w:rsidDel="00A44909" w:rsidRDefault="004D166C" w:rsidP="001600E5">
            <w:pPr>
              <w:pStyle w:val="TableParagraph"/>
              <w:rPr>
                <w:b/>
                <w:spacing w:val="-2"/>
                <w:sz w:val="20"/>
              </w:rPr>
            </w:pPr>
            <w:r w:rsidRPr="00D33F34">
              <w:rPr>
                <w:b/>
                <w:sz w:val="20"/>
              </w:rPr>
              <w:t>Type</w:t>
            </w:r>
            <w:r w:rsidRPr="00D33F34">
              <w:rPr>
                <w:b/>
                <w:spacing w:val="-6"/>
                <w:sz w:val="20"/>
              </w:rPr>
              <w:t xml:space="preserve"> </w:t>
            </w:r>
            <w:r w:rsidRPr="00D33F34">
              <w:rPr>
                <w:b/>
                <w:sz w:val="20"/>
              </w:rPr>
              <w:t>of</w:t>
            </w:r>
            <w:r w:rsidRPr="00D33F34">
              <w:rPr>
                <w:b/>
                <w:spacing w:val="-3"/>
                <w:sz w:val="20"/>
              </w:rPr>
              <w:t xml:space="preserve"> </w:t>
            </w:r>
            <w:r w:rsidRPr="00D33F34">
              <w:rPr>
                <w:b/>
                <w:spacing w:val="-2"/>
                <w:sz w:val="20"/>
              </w:rPr>
              <w:t>Review</w:t>
            </w:r>
          </w:p>
        </w:tc>
        <w:tc>
          <w:tcPr>
            <w:tcW w:w="3118" w:type="dxa"/>
            <w:shd w:val="clear" w:color="auto" w:fill="8DB3E2" w:themeFill="text2" w:themeFillTint="66"/>
          </w:tcPr>
          <w:p w14:paraId="27F9B18F" w14:textId="77777777" w:rsidR="004D166C" w:rsidRPr="00D33F34" w:rsidDel="00A44909" w:rsidRDefault="004D166C" w:rsidP="001600E5">
            <w:pPr>
              <w:pStyle w:val="TableParagraph"/>
              <w:rPr>
                <w:b/>
                <w:spacing w:val="-2"/>
                <w:sz w:val="20"/>
              </w:rPr>
            </w:pPr>
            <w:r>
              <w:rPr>
                <w:b/>
                <w:spacing w:val="-2"/>
                <w:sz w:val="20"/>
              </w:rPr>
              <w:t>Review Timeframe</w:t>
            </w:r>
          </w:p>
        </w:tc>
        <w:tc>
          <w:tcPr>
            <w:tcW w:w="3544" w:type="dxa"/>
            <w:shd w:val="clear" w:color="auto" w:fill="8DB3E2" w:themeFill="text2" w:themeFillTint="66"/>
          </w:tcPr>
          <w:p w14:paraId="311D84AE" w14:textId="77777777" w:rsidR="004D166C" w:rsidRDefault="004D166C" w:rsidP="001600E5">
            <w:pPr>
              <w:pStyle w:val="TableParagraph"/>
              <w:rPr>
                <w:b/>
                <w:spacing w:val="-2"/>
                <w:sz w:val="20"/>
              </w:rPr>
            </w:pPr>
            <w:r>
              <w:rPr>
                <w:b/>
                <w:spacing w:val="-2"/>
                <w:sz w:val="20"/>
              </w:rPr>
              <w:t>Project Phase/ Requirement</w:t>
            </w:r>
          </w:p>
        </w:tc>
      </w:tr>
      <w:tr w:rsidR="004D166C" w:rsidRPr="00D33F34" w14:paraId="2C6CDB21" w14:textId="77777777" w:rsidTr="001600E5">
        <w:trPr>
          <w:trHeight w:val="569"/>
        </w:trPr>
        <w:tc>
          <w:tcPr>
            <w:tcW w:w="3138" w:type="dxa"/>
          </w:tcPr>
          <w:p w14:paraId="147A92FC" w14:textId="77777777" w:rsidR="004D166C" w:rsidRDefault="004D166C" w:rsidP="001600E5">
            <w:pPr>
              <w:pStyle w:val="TableParagraph"/>
              <w:rPr>
                <w:sz w:val="20"/>
              </w:rPr>
            </w:pPr>
            <w:r>
              <w:rPr>
                <w:sz w:val="20"/>
              </w:rPr>
              <w:t>Return Brief Review</w:t>
            </w:r>
          </w:p>
        </w:tc>
        <w:tc>
          <w:tcPr>
            <w:tcW w:w="3118" w:type="dxa"/>
          </w:tcPr>
          <w:p w14:paraId="3D6597F3" w14:textId="77777777" w:rsidR="004D166C" w:rsidRDefault="004D166C" w:rsidP="001600E5">
            <w:pPr>
              <w:pStyle w:val="TableParagraph"/>
              <w:rPr>
                <w:sz w:val="20"/>
              </w:rPr>
            </w:pPr>
            <w:r w:rsidRPr="00541D40">
              <w:rPr>
                <w:sz w:val="20"/>
              </w:rPr>
              <w:t>5 working days</w:t>
            </w:r>
          </w:p>
        </w:tc>
        <w:tc>
          <w:tcPr>
            <w:tcW w:w="3544" w:type="dxa"/>
          </w:tcPr>
          <w:p w14:paraId="7D832D46" w14:textId="77777777" w:rsidR="004D166C" w:rsidRPr="00541D40" w:rsidRDefault="004D166C" w:rsidP="001600E5">
            <w:pPr>
              <w:pStyle w:val="TableParagraph"/>
              <w:rPr>
                <w:sz w:val="20"/>
              </w:rPr>
            </w:pPr>
            <w:r>
              <w:rPr>
                <w:sz w:val="20"/>
              </w:rPr>
              <w:t>Where a Part 0 pre-concept design service is provided.</w:t>
            </w:r>
          </w:p>
        </w:tc>
      </w:tr>
      <w:tr w:rsidR="004D166C" w:rsidRPr="00D33F34" w14:paraId="6E7226BC" w14:textId="77777777" w:rsidTr="001600E5">
        <w:trPr>
          <w:trHeight w:val="569"/>
        </w:trPr>
        <w:tc>
          <w:tcPr>
            <w:tcW w:w="3138" w:type="dxa"/>
            <w:tcBorders>
              <w:top w:val="dotted" w:sz="4" w:space="0" w:color="000000"/>
              <w:left w:val="dotted" w:sz="4" w:space="0" w:color="000000"/>
              <w:bottom w:val="dotted" w:sz="4" w:space="0" w:color="000000"/>
              <w:right w:val="dotted" w:sz="4" w:space="0" w:color="000000"/>
            </w:tcBorders>
          </w:tcPr>
          <w:p w14:paraId="671F4ED6" w14:textId="1732E170" w:rsidR="004D166C" w:rsidRDefault="004D166C" w:rsidP="001600E5">
            <w:pPr>
              <w:pStyle w:val="TableParagraph"/>
              <w:rPr>
                <w:sz w:val="20"/>
              </w:rPr>
            </w:pPr>
            <w:r>
              <w:rPr>
                <w:sz w:val="20"/>
              </w:rPr>
              <w:t xml:space="preserve">BIM </w:t>
            </w:r>
            <w:r w:rsidR="00C415C9">
              <w:rPr>
                <w:sz w:val="20"/>
              </w:rPr>
              <w:t>Execution</w:t>
            </w:r>
            <w:r>
              <w:rPr>
                <w:sz w:val="20"/>
              </w:rPr>
              <w:t xml:space="preserve"> Plan Review</w:t>
            </w:r>
          </w:p>
        </w:tc>
        <w:tc>
          <w:tcPr>
            <w:tcW w:w="3118" w:type="dxa"/>
            <w:tcBorders>
              <w:top w:val="dotted" w:sz="4" w:space="0" w:color="000000"/>
              <w:left w:val="dotted" w:sz="4" w:space="0" w:color="000000"/>
              <w:bottom w:val="dotted" w:sz="4" w:space="0" w:color="000000"/>
              <w:right w:val="dotted" w:sz="4" w:space="0" w:color="000000"/>
            </w:tcBorders>
          </w:tcPr>
          <w:p w14:paraId="37205D61" w14:textId="77777777" w:rsidR="004D166C" w:rsidRDefault="004D166C" w:rsidP="001600E5">
            <w:pPr>
              <w:pStyle w:val="TableParagraph"/>
              <w:rPr>
                <w:sz w:val="20"/>
              </w:rPr>
            </w:pPr>
            <w:r w:rsidRPr="00541D40">
              <w:rPr>
                <w:sz w:val="20"/>
              </w:rPr>
              <w:t>5 working days</w:t>
            </w:r>
          </w:p>
        </w:tc>
        <w:tc>
          <w:tcPr>
            <w:tcW w:w="3544" w:type="dxa"/>
            <w:tcBorders>
              <w:top w:val="dotted" w:sz="4" w:space="0" w:color="000000"/>
              <w:left w:val="dotted" w:sz="4" w:space="0" w:color="000000"/>
              <w:bottom w:val="dotted" w:sz="4" w:space="0" w:color="000000"/>
              <w:right w:val="dotted" w:sz="4" w:space="0" w:color="000000"/>
            </w:tcBorders>
          </w:tcPr>
          <w:p w14:paraId="15C9814D" w14:textId="04E31C0F" w:rsidR="004D166C" w:rsidRPr="00541D40" w:rsidRDefault="002F1212" w:rsidP="002258DC">
            <w:pPr>
              <w:pStyle w:val="TableParagraph"/>
              <w:ind w:right="104"/>
              <w:rPr>
                <w:sz w:val="20"/>
              </w:rPr>
            </w:pPr>
            <w:r>
              <w:rPr>
                <w:sz w:val="20"/>
              </w:rPr>
              <w:t>4 weeks after the Design</w:t>
            </w:r>
            <w:r w:rsidR="00C415C9">
              <w:rPr>
                <w:sz w:val="20"/>
              </w:rPr>
              <w:t xml:space="preserve"> Startup </w:t>
            </w:r>
            <w:r>
              <w:rPr>
                <w:sz w:val="20"/>
              </w:rPr>
              <w:t>M</w:t>
            </w:r>
            <w:r w:rsidR="002258DC">
              <w:rPr>
                <w:sz w:val="20"/>
              </w:rPr>
              <w:t>e</w:t>
            </w:r>
            <w:r>
              <w:rPr>
                <w:sz w:val="20"/>
              </w:rPr>
              <w:t xml:space="preserve">eting </w:t>
            </w:r>
            <w:r w:rsidR="00C415C9">
              <w:rPr>
                <w:sz w:val="20"/>
              </w:rPr>
              <w:t>w</w:t>
            </w:r>
            <w:r w:rsidR="004D166C">
              <w:rPr>
                <w:sz w:val="20"/>
              </w:rPr>
              <w:t xml:space="preserve">here </w:t>
            </w:r>
            <w:r w:rsidR="00C415C9">
              <w:rPr>
                <w:sz w:val="20"/>
              </w:rPr>
              <w:t xml:space="preserve">DIT EIR </w:t>
            </w:r>
            <w:r w:rsidR="004D166C">
              <w:rPr>
                <w:sz w:val="20"/>
              </w:rPr>
              <w:t>is a project requirement.</w:t>
            </w:r>
          </w:p>
        </w:tc>
      </w:tr>
      <w:tr w:rsidR="002F1212" w:rsidRPr="00D33F34" w14:paraId="2D226A0B" w14:textId="77777777" w:rsidTr="001600E5">
        <w:trPr>
          <w:trHeight w:val="569"/>
        </w:trPr>
        <w:tc>
          <w:tcPr>
            <w:tcW w:w="3138" w:type="dxa"/>
            <w:tcBorders>
              <w:top w:val="dotted" w:sz="4" w:space="0" w:color="000000"/>
              <w:left w:val="dotted" w:sz="4" w:space="0" w:color="000000"/>
              <w:bottom w:val="dotted" w:sz="4" w:space="0" w:color="000000"/>
              <w:right w:val="dotted" w:sz="4" w:space="0" w:color="000000"/>
            </w:tcBorders>
          </w:tcPr>
          <w:p w14:paraId="0A410E8F" w14:textId="7A029109" w:rsidR="002F1212" w:rsidRDefault="002F1212" w:rsidP="001600E5">
            <w:pPr>
              <w:pStyle w:val="TableParagraph"/>
              <w:rPr>
                <w:sz w:val="20"/>
              </w:rPr>
            </w:pPr>
            <w:r>
              <w:rPr>
                <w:sz w:val="20"/>
              </w:rPr>
              <w:t xml:space="preserve">BIM Status Report Review </w:t>
            </w:r>
          </w:p>
        </w:tc>
        <w:tc>
          <w:tcPr>
            <w:tcW w:w="3118" w:type="dxa"/>
            <w:tcBorders>
              <w:top w:val="dotted" w:sz="4" w:space="0" w:color="000000"/>
              <w:left w:val="dotted" w:sz="4" w:space="0" w:color="000000"/>
              <w:bottom w:val="dotted" w:sz="4" w:space="0" w:color="000000"/>
              <w:right w:val="dotted" w:sz="4" w:space="0" w:color="000000"/>
            </w:tcBorders>
          </w:tcPr>
          <w:p w14:paraId="7CD83254" w14:textId="35A725B3" w:rsidR="002F1212" w:rsidRPr="00541D40" w:rsidRDefault="002F1212" w:rsidP="001600E5">
            <w:pPr>
              <w:pStyle w:val="TableParagraph"/>
              <w:rPr>
                <w:sz w:val="20"/>
              </w:rPr>
            </w:pPr>
            <w:r>
              <w:rPr>
                <w:sz w:val="20"/>
              </w:rPr>
              <w:t>5 working Days</w:t>
            </w:r>
          </w:p>
        </w:tc>
        <w:tc>
          <w:tcPr>
            <w:tcW w:w="3544" w:type="dxa"/>
            <w:tcBorders>
              <w:top w:val="dotted" w:sz="4" w:space="0" w:color="000000"/>
              <w:left w:val="dotted" w:sz="4" w:space="0" w:color="000000"/>
              <w:bottom w:val="dotted" w:sz="4" w:space="0" w:color="000000"/>
              <w:right w:val="dotted" w:sz="4" w:space="0" w:color="000000"/>
            </w:tcBorders>
          </w:tcPr>
          <w:p w14:paraId="0D0FAB11" w14:textId="537D318F" w:rsidR="002F1212" w:rsidRDefault="002F1212" w:rsidP="002F1212">
            <w:pPr>
              <w:pStyle w:val="TableParagraph"/>
              <w:ind w:right="104"/>
              <w:rPr>
                <w:sz w:val="20"/>
              </w:rPr>
            </w:pPr>
            <w:r>
              <w:rPr>
                <w:sz w:val="20"/>
              </w:rPr>
              <w:t xml:space="preserve">1 week prior to the end of Design Development </w:t>
            </w:r>
            <w:r w:rsidR="002258DC">
              <w:rPr>
                <w:sz w:val="20"/>
              </w:rPr>
              <w:t>and</w:t>
            </w:r>
            <w:r>
              <w:rPr>
                <w:sz w:val="20"/>
              </w:rPr>
              <w:t xml:space="preserve"> Documentation Phase</w:t>
            </w:r>
            <w:r w:rsidR="002258DC">
              <w:rPr>
                <w:sz w:val="20"/>
              </w:rPr>
              <w:t>s</w:t>
            </w:r>
            <w:r>
              <w:rPr>
                <w:sz w:val="20"/>
              </w:rPr>
              <w:t xml:space="preserve"> as part of the 60% and 90% </w:t>
            </w:r>
            <w:r w:rsidR="002258DC">
              <w:rPr>
                <w:sz w:val="20"/>
              </w:rPr>
              <w:t>Design Development and D</w:t>
            </w:r>
            <w:r>
              <w:rPr>
                <w:sz w:val="20"/>
              </w:rPr>
              <w:t>ocumentation design review</w:t>
            </w:r>
            <w:r w:rsidR="002258DC">
              <w:rPr>
                <w:sz w:val="20"/>
              </w:rPr>
              <w:t>s</w:t>
            </w:r>
            <w:r>
              <w:rPr>
                <w:sz w:val="20"/>
              </w:rPr>
              <w:t>.</w:t>
            </w:r>
          </w:p>
        </w:tc>
      </w:tr>
      <w:tr w:rsidR="004D166C" w:rsidRPr="00D33F34" w14:paraId="7DB62258" w14:textId="77777777" w:rsidTr="001600E5">
        <w:trPr>
          <w:trHeight w:val="569"/>
        </w:trPr>
        <w:tc>
          <w:tcPr>
            <w:tcW w:w="3138" w:type="dxa"/>
            <w:tcBorders>
              <w:top w:val="dotted" w:sz="4" w:space="0" w:color="000000"/>
              <w:left w:val="dotted" w:sz="4" w:space="0" w:color="000000"/>
              <w:bottom w:val="dotted" w:sz="4" w:space="0" w:color="000000"/>
              <w:right w:val="dotted" w:sz="4" w:space="0" w:color="000000"/>
            </w:tcBorders>
          </w:tcPr>
          <w:p w14:paraId="2C44EA3E" w14:textId="77777777" w:rsidR="004D166C" w:rsidRPr="00541D40" w:rsidRDefault="004D166C" w:rsidP="001600E5">
            <w:pPr>
              <w:pStyle w:val="TableParagraph"/>
              <w:rPr>
                <w:sz w:val="20"/>
              </w:rPr>
            </w:pPr>
            <w:r>
              <w:rPr>
                <w:sz w:val="20"/>
              </w:rPr>
              <w:t>PPR</w:t>
            </w:r>
            <w:r w:rsidRPr="00541D40">
              <w:rPr>
                <w:sz w:val="20"/>
              </w:rPr>
              <w:t xml:space="preserve"> Brief Review</w:t>
            </w:r>
          </w:p>
          <w:p w14:paraId="6ADB0E62" w14:textId="77777777" w:rsidR="004D166C" w:rsidRDefault="004D166C" w:rsidP="001600E5">
            <w:pPr>
              <w:pStyle w:val="TableParagraph"/>
              <w:rPr>
                <w:sz w:val="20"/>
              </w:rPr>
            </w:pPr>
          </w:p>
        </w:tc>
        <w:tc>
          <w:tcPr>
            <w:tcW w:w="3118" w:type="dxa"/>
            <w:tcBorders>
              <w:top w:val="dotted" w:sz="4" w:space="0" w:color="000000"/>
              <w:left w:val="dotted" w:sz="4" w:space="0" w:color="000000"/>
              <w:bottom w:val="dotted" w:sz="4" w:space="0" w:color="000000"/>
              <w:right w:val="dotted" w:sz="4" w:space="0" w:color="000000"/>
            </w:tcBorders>
          </w:tcPr>
          <w:p w14:paraId="70C3B8D7" w14:textId="77777777" w:rsidR="004D166C" w:rsidRPr="00297EB8" w:rsidRDefault="004D166C" w:rsidP="001600E5">
            <w:pPr>
              <w:pStyle w:val="TableParagraph"/>
              <w:rPr>
                <w:sz w:val="20"/>
              </w:rPr>
            </w:pPr>
            <w:r w:rsidRPr="00297EB8">
              <w:rPr>
                <w:sz w:val="20"/>
              </w:rPr>
              <w:t>10 working days</w:t>
            </w:r>
          </w:p>
        </w:tc>
        <w:tc>
          <w:tcPr>
            <w:tcW w:w="3544" w:type="dxa"/>
            <w:tcBorders>
              <w:top w:val="dotted" w:sz="4" w:space="0" w:color="000000"/>
              <w:left w:val="dotted" w:sz="4" w:space="0" w:color="000000"/>
              <w:bottom w:val="dotted" w:sz="4" w:space="0" w:color="000000"/>
              <w:right w:val="dotted" w:sz="4" w:space="0" w:color="000000"/>
            </w:tcBorders>
          </w:tcPr>
          <w:p w14:paraId="1F96F809" w14:textId="77777777" w:rsidR="004D166C" w:rsidRDefault="004D166C" w:rsidP="001600E5">
            <w:pPr>
              <w:pStyle w:val="TableParagraph"/>
              <w:rPr>
                <w:sz w:val="20"/>
              </w:rPr>
            </w:pPr>
            <w:r>
              <w:rPr>
                <w:sz w:val="20"/>
              </w:rPr>
              <w:t>Where a D&amp;C contractor is to be engaged to complete the project.</w:t>
            </w:r>
          </w:p>
        </w:tc>
      </w:tr>
      <w:tr w:rsidR="004D166C" w:rsidRPr="00D33F34" w14:paraId="72A30F9A" w14:textId="77777777" w:rsidTr="001600E5">
        <w:trPr>
          <w:trHeight w:val="569"/>
        </w:trPr>
        <w:tc>
          <w:tcPr>
            <w:tcW w:w="3138" w:type="dxa"/>
            <w:tcBorders>
              <w:top w:val="dotted" w:sz="4" w:space="0" w:color="000000"/>
              <w:left w:val="dotted" w:sz="4" w:space="0" w:color="000000"/>
              <w:bottom w:val="dotted" w:sz="4" w:space="0" w:color="000000"/>
              <w:right w:val="dotted" w:sz="4" w:space="0" w:color="000000"/>
            </w:tcBorders>
          </w:tcPr>
          <w:p w14:paraId="4F508932" w14:textId="77777777" w:rsidR="004D166C" w:rsidRPr="00922E02" w:rsidRDefault="004D166C" w:rsidP="001600E5">
            <w:pPr>
              <w:pStyle w:val="TableParagraph"/>
              <w:rPr>
                <w:sz w:val="20"/>
              </w:rPr>
            </w:pPr>
            <w:r>
              <w:rPr>
                <w:sz w:val="20"/>
              </w:rPr>
              <w:t>Value Management Review</w:t>
            </w:r>
          </w:p>
        </w:tc>
        <w:tc>
          <w:tcPr>
            <w:tcW w:w="3118" w:type="dxa"/>
            <w:tcBorders>
              <w:top w:val="dotted" w:sz="4" w:space="0" w:color="000000"/>
              <w:left w:val="dotted" w:sz="4" w:space="0" w:color="000000"/>
              <w:bottom w:val="dotted" w:sz="4" w:space="0" w:color="000000"/>
              <w:right w:val="dotted" w:sz="4" w:space="0" w:color="000000"/>
            </w:tcBorders>
          </w:tcPr>
          <w:p w14:paraId="5FAC2D7C" w14:textId="77777777" w:rsidR="004D166C" w:rsidRPr="00297EB8" w:rsidRDefault="004D166C" w:rsidP="001600E5">
            <w:pPr>
              <w:pStyle w:val="TableParagraph"/>
              <w:rPr>
                <w:sz w:val="20"/>
              </w:rPr>
            </w:pPr>
            <w:r w:rsidRPr="00297EB8">
              <w:rPr>
                <w:sz w:val="20"/>
              </w:rPr>
              <w:t>Agreed on case-by-case basis with DIT PM</w:t>
            </w:r>
          </w:p>
        </w:tc>
        <w:tc>
          <w:tcPr>
            <w:tcW w:w="3544" w:type="dxa"/>
            <w:tcBorders>
              <w:top w:val="dotted" w:sz="4" w:space="0" w:color="000000"/>
              <w:left w:val="dotted" w:sz="4" w:space="0" w:color="000000"/>
              <w:bottom w:val="dotted" w:sz="4" w:space="0" w:color="000000"/>
              <w:right w:val="dotted" w:sz="4" w:space="0" w:color="000000"/>
            </w:tcBorders>
          </w:tcPr>
          <w:p w14:paraId="6B59E495" w14:textId="77777777" w:rsidR="004D166C" w:rsidRDefault="004D166C" w:rsidP="001600E5">
            <w:pPr>
              <w:pStyle w:val="TableParagraph"/>
              <w:rPr>
                <w:sz w:val="20"/>
              </w:rPr>
            </w:pPr>
            <w:r>
              <w:rPr>
                <w:sz w:val="20"/>
              </w:rPr>
              <w:t>Where there is budget and scope misalignment.</w:t>
            </w:r>
          </w:p>
        </w:tc>
      </w:tr>
      <w:tr w:rsidR="004D166C" w:rsidRPr="00D33F34" w14:paraId="70226949" w14:textId="77777777" w:rsidTr="001600E5">
        <w:trPr>
          <w:trHeight w:val="569"/>
        </w:trPr>
        <w:tc>
          <w:tcPr>
            <w:tcW w:w="3138" w:type="dxa"/>
            <w:tcBorders>
              <w:top w:val="dotted" w:sz="4" w:space="0" w:color="000000"/>
              <w:left w:val="dotted" w:sz="4" w:space="0" w:color="000000"/>
              <w:bottom w:val="dotted" w:sz="4" w:space="0" w:color="000000"/>
              <w:right w:val="dotted" w:sz="4" w:space="0" w:color="000000"/>
            </w:tcBorders>
          </w:tcPr>
          <w:p w14:paraId="749A814D" w14:textId="77777777" w:rsidR="004D166C" w:rsidRPr="0057798B" w:rsidRDefault="004D166C" w:rsidP="001600E5">
            <w:pPr>
              <w:pStyle w:val="TableParagraph"/>
              <w:rPr>
                <w:sz w:val="20"/>
              </w:rPr>
            </w:pPr>
            <w:r>
              <w:rPr>
                <w:sz w:val="20"/>
              </w:rPr>
              <w:t xml:space="preserve">Project Departures Schedule Review </w:t>
            </w:r>
          </w:p>
        </w:tc>
        <w:tc>
          <w:tcPr>
            <w:tcW w:w="3118" w:type="dxa"/>
            <w:tcBorders>
              <w:top w:val="dotted" w:sz="4" w:space="0" w:color="000000"/>
              <w:left w:val="dotted" w:sz="4" w:space="0" w:color="000000"/>
              <w:bottom w:val="dotted" w:sz="4" w:space="0" w:color="000000"/>
              <w:right w:val="dotted" w:sz="4" w:space="0" w:color="000000"/>
            </w:tcBorders>
          </w:tcPr>
          <w:p w14:paraId="665F58A3" w14:textId="77777777" w:rsidR="004D166C" w:rsidRPr="00297EB8" w:rsidRDefault="004D166C" w:rsidP="001600E5">
            <w:pPr>
              <w:pStyle w:val="TableParagraph"/>
              <w:rPr>
                <w:sz w:val="20"/>
              </w:rPr>
            </w:pPr>
            <w:r w:rsidRPr="00297EB8">
              <w:rPr>
                <w:sz w:val="20"/>
              </w:rPr>
              <w:t>Agreed on case-by-case basis with DIT PM</w:t>
            </w:r>
          </w:p>
        </w:tc>
        <w:tc>
          <w:tcPr>
            <w:tcW w:w="3544" w:type="dxa"/>
            <w:tcBorders>
              <w:top w:val="dotted" w:sz="4" w:space="0" w:color="000000"/>
              <w:left w:val="dotted" w:sz="4" w:space="0" w:color="000000"/>
              <w:bottom w:val="dotted" w:sz="4" w:space="0" w:color="000000"/>
              <w:right w:val="dotted" w:sz="4" w:space="0" w:color="000000"/>
            </w:tcBorders>
          </w:tcPr>
          <w:p w14:paraId="72D8542E" w14:textId="77777777" w:rsidR="004D166C" w:rsidRDefault="004D166C" w:rsidP="001600E5">
            <w:pPr>
              <w:pStyle w:val="TableParagraph"/>
              <w:rPr>
                <w:sz w:val="20"/>
              </w:rPr>
            </w:pPr>
            <w:r>
              <w:rPr>
                <w:sz w:val="20"/>
              </w:rPr>
              <w:t>Where the design departs from DIT and Lead Agency standards and requirements.</w:t>
            </w:r>
          </w:p>
        </w:tc>
      </w:tr>
      <w:tr w:rsidR="004D166C" w:rsidRPr="00D33F34" w14:paraId="06E0F644" w14:textId="77777777" w:rsidTr="001600E5">
        <w:trPr>
          <w:trHeight w:val="569"/>
        </w:trPr>
        <w:tc>
          <w:tcPr>
            <w:tcW w:w="3138" w:type="dxa"/>
            <w:tcBorders>
              <w:top w:val="dotted" w:sz="4" w:space="0" w:color="000000"/>
              <w:left w:val="dotted" w:sz="4" w:space="0" w:color="000000"/>
              <w:bottom w:val="dotted" w:sz="4" w:space="0" w:color="000000"/>
              <w:right w:val="dotted" w:sz="4" w:space="0" w:color="000000"/>
            </w:tcBorders>
          </w:tcPr>
          <w:p w14:paraId="732E0A08" w14:textId="77777777" w:rsidR="004D166C" w:rsidRPr="00541D40" w:rsidRDefault="004D166C" w:rsidP="001600E5">
            <w:pPr>
              <w:pStyle w:val="TableParagraph"/>
              <w:rPr>
                <w:sz w:val="20"/>
              </w:rPr>
            </w:pPr>
            <w:r w:rsidRPr="00541D40">
              <w:rPr>
                <w:sz w:val="20"/>
              </w:rPr>
              <w:t>Products and Materials Substitutions Review</w:t>
            </w:r>
          </w:p>
          <w:p w14:paraId="4843C021" w14:textId="77777777" w:rsidR="004D166C" w:rsidRDefault="004D166C" w:rsidP="001600E5">
            <w:pPr>
              <w:pStyle w:val="TableParagraph"/>
              <w:rPr>
                <w:sz w:val="20"/>
              </w:rPr>
            </w:pPr>
          </w:p>
        </w:tc>
        <w:tc>
          <w:tcPr>
            <w:tcW w:w="3118" w:type="dxa"/>
            <w:tcBorders>
              <w:top w:val="dotted" w:sz="4" w:space="0" w:color="000000"/>
              <w:left w:val="dotted" w:sz="4" w:space="0" w:color="000000"/>
              <w:bottom w:val="dotted" w:sz="4" w:space="0" w:color="000000"/>
              <w:right w:val="dotted" w:sz="4" w:space="0" w:color="000000"/>
            </w:tcBorders>
          </w:tcPr>
          <w:p w14:paraId="6A2E8921" w14:textId="77777777" w:rsidR="004D166C" w:rsidRPr="00297EB8" w:rsidRDefault="004D166C" w:rsidP="001600E5">
            <w:pPr>
              <w:pStyle w:val="TableParagraph"/>
              <w:rPr>
                <w:sz w:val="20"/>
              </w:rPr>
            </w:pPr>
            <w:r w:rsidRPr="00297EB8">
              <w:rPr>
                <w:sz w:val="20"/>
              </w:rPr>
              <w:t>Agreed on case-by-case basis with DIT PM</w:t>
            </w:r>
          </w:p>
        </w:tc>
        <w:tc>
          <w:tcPr>
            <w:tcW w:w="3544" w:type="dxa"/>
            <w:tcBorders>
              <w:top w:val="dotted" w:sz="4" w:space="0" w:color="000000"/>
              <w:left w:val="dotted" w:sz="4" w:space="0" w:color="000000"/>
              <w:bottom w:val="dotted" w:sz="4" w:space="0" w:color="000000"/>
              <w:right w:val="dotted" w:sz="4" w:space="0" w:color="000000"/>
            </w:tcBorders>
          </w:tcPr>
          <w:p w14:paraId="164F9A59" w14:textId="77777777" w:rsidR="004D166C" w:rsidRDefault="004D166C" w:rsidP="001600E5">
            <w:pPr>
              <w:pStyle w:val="TableParagraph"/>
              <w:rPr>
                <w:sz w:val="20"/>
              </w:rPr>
            </w:pPr>
            <w:r>
              <w:rPr>
                <w:sz w:val="20"/>
              </w:rPr>
              <w:t>Where documented products, methods and systems are to be substituted for alternatives.</w:t>
            </w:r>
          </w:p>
        </w:tc>
      </w:tr>
    </w:tbl>
    <w:p w14:paraId="16F258FB" w14:textId="77777777" w:rsidR="000F1C69" w:rsidRDefault="000F1C69" w:rsidP="004D166C">
      <w:pPr>
        <w:pStyle w:val="BodyText"/>
        <w:spacing w:before="3"/>
        <w:ind w:left="0" w:firstLine="0"/>
        <w:rPr>
          <w:b/>
          <w:sz w:val="23"/>
        </w:rPr>
        <w:sectPr w:rsidR="000F1C69" w:rsidSect="00E7605F">
          <w:headerReference w:type="default" r:id="rId43"/>
          <w:footerReference w:type="default" r:id="rId44"/>
          <w:pgSz w:w="11910" w:h="16850"/>
          <w:pgMar w:top="1985" w:right="1300" w:bottom="1843" w:left="1020" w:header="308" w:footer="1149" w:gutter="0"/>
          <w:cols w:space="720"/>
          <w:docGrid w:linePitch="299"/>
        </w:sectPr>
      </w:pPr>
    </w:p>
    <w:p w14:paraId="734801CA" w14:textId="77777777" w:rsidR="00E7605F" w:rsidRDefault="00E7605F" w:rsidP="000F1C69">
      <w:pPr>
        <w:pStyle w:val="BodyText"/>
        <w:spacing w:before="3"/>
        <w:ind w:left="0" w:firstLine="0"/>
        <w:rPr>
          <w:b/>
          <w:sz w:val="23"/>
        </w:rPr>
      </w:pPr>
    </w:p>
    <w:p w14:paraId="4DF54D8E" w14:textId="77777777" w:rsidR="00E7605F" w:rsidRPr="00D33F34" w:rsidRDefault="00E7605F" w:rsidP="000F1C69">
      <w:pPr>
        <w:pStyle w:val="BodyText"/>
        <w:spacing w:before="3"/>
        <w:ind w:left="0" w:firstLine="0"/>
        <w:rPr>
          <w:b/>
          <w:sz w:val="23"/>
        </w:rPr>
      </w:pPr>
    </w:p>
    <w:p w14:paraId="737FCCB1" w14:textId="1E7AE54A" w:rsidR="00E7605F" w:rsidRPr="00C73FB0" w:rsidRDefault="00E7605F" w:rsidP="000F1C69">
      <w:pPr>
        <w:widowControl/>
        <w:autoSpaceDE/>
        <w:autoSpaceDN/>
        <w:spacing w:after="160" w:line="259" w:lineRule="auto"/>
        <w:rPr>
          <w:rFonts w:eastAsia="Calibri"/>
          <w:b/>
          <w:bCs/>
          <w:sz w:val="28"/>
          <w:szCs w:val="28"/>
          <w:lang w:val="en-AU"/>
        </w:rPr>
      </w:pPr>
      <w:r w:rsidRPr="00E7605F">
        <w:rPr>
          <w:rFonts w:eastAsia="Calibri"/>
          <w:b/>
          <w:bCs/>
          <w:color w:val="FF0000"/>
          <w:sz w:val="28"/>
          <w:szCs w:val="28"/>
          <w:lang w:val="en-AU"/>
        </w:rPr>
        <w:t xml:space="preserve">DRAFT – to be added to G29 </w:t>
      </w:r>
      <w:r w:rsidR="00C73FB0" w:rsidRPr="00C73FB0">
        <w:rPr>
          <w:rFonts w:eastAsia="Calibri"/>
          <w:b/>
          <w:bCs/>
          <w:sz w:val="28"/>
          <w:szCs w:val="28"/>
          <w:lang w:val="en-AU"/>
        </w:rPr>
        <w:t>(Refer to attachment 14)</w:t>
      </w:r>
    </w:p>
    <w:p w14:paraId="08DC9817" w14:textId="77777777" w:rsidR="00E7605F" w:rsidRPr="00E7605F" w:rsidRDefault="00E7605F" w:rsidP="000F1C69">
      <w:pPr>
        <w:widowControl/>
        <w:autoSpaceDE/>
        <w:autoSpaceDN/>
        <w:spacing w:after="160" w:line="259" w:lineRule="auto"/>
        <w:rPr>
          <w:rFonts w:eastAsia="Calibri"/>
          <w:b/>
          <w:bCs/>
          <w:sz w:val="24"/>
          <w:szCs w:val="24"/>
          <w:u w:val="single"/>
          <w:lang w:val="en-AU"/>
        </w:rPr>
      </w:pPr>
      <w:r w:rsidRPr="00E7605F">
        <w:rPr>
          <w:rFonts w:eastAsia="Calibri"/>
          <w:b/>
          <w:bCs/>
          <w:sz w:val="24"/>
          <w:szCs w:val="24"/>
          <w:u w:val="single"/>
          <w:lang w:val="en-AU"/>
        </w:rPr>
        <w:t>Minimum Requirements for Documentation at Project Reviews</w:t>
      </w:r>
    </w:p>
    <w:p w14:paraId="11C37284" w14:textId="77777777" w:rsidR="00E7605F" w:rsidRPr="00E7605F" w:rsidRDefault="00E7605F" w:rsidP="000F1C69">
      <w:pPr>
        <w:widowControl/>
        <w:autoSpaceDE/>
        <w:autoSpaceDN/>
        <w:spacing w:after="160" w:line="259" w:lineRule="auto"/>
        <w:rPr>
          <w:rFonts w:eastAsia="Calibri"/>
          <w:lang w:val="en-AU"/>
        </w:rPr>
      </w:pPr>
      <w:r w:rsidRPr="00E7605F">
        <w:rPr>
          <w:rFonts w:eastAsia="Calibri"/>
          <w:lang w:val="en-AU"/>
        </w:rPr>
        <w:t>All DIT building projects have variations in complexity and scope. The list below includes typical documents that are required to communicate complexity and scope. The list should be adapted to suit the particularities of each project. It is expected that documents provided at concept will be further developed at each subsequent stage.</w:t>
      </w:r>
    </w:p>
    <w:tbl>
      <w:tblPr>
        <w:tblStyle w:val="TableGrid"/>
        <w:tblW w:w="21972" w:type="dxa"/>
        <w:tblInd w:w="-5" w:type="dxa"/>
        <w:tblLayout w:type="fixed"/>
        <w:tblLook w:val="04A0" w:firstRow="1" w:lastRow="0" w:firstColumn="1" w:lastColumn="0" w:noHBand="0" w:noVBand="1"/>
      </w:tblPr>
      <w:tblGrid>
        <w:gridCol w:w="1418"/>
        <w:gridCol w:w="3969"/>
        <w:gridCol w:w="4678"/>
        <w:gridCol w:w="5528"/>
        <w:gridCol w:w="6379"/>
      </w:tblGrid>
      <w:tr w:rsidR="001846E2" w:rsidRPr="00E7605F" w14:paraId="0D57C966" w14:textId="77777777" w:rsidTr="001846E2">
        <w:trPr>
          <w:trHeight w:val="283"/>
        </w:trPr>
        <w:tc>
          <w:tcPr>
            <w:tcW w:w="1418" w:type="dxa"/>
            <w:shd w:val="clear" w:color="auto" w:fill="D5DCE4"/>
          </w:tcPr>
          <w:p w14:paraId="120CE25C" w14:textId="77777777" w:rsidR="00E7605F" w:rsidRPr="00E7605F" w:rsidRDefault="00E7605F" w:rsidP="000F1C69">
            <w:pPr>
              <w:rPr>
                <w:rFonts w:eastAsia="Calibri"/>
                <w:b/>
                <w:bCs/>
                <w:sz w:val="20"/>
                <w:szCs w:val="20"/>
              </w:rPr>
            </w:pPr>
            <w:r w:rsidRPr="00E7605F">
              <w:rPr>
                <w:rFonts w:eastAsia="Calibri"/>
                <w:b/>
                <w:bCs/>
                <w:sz w:val="20"/>
                <w:szCs w:val="20"/>
              </w:rPr>
              <w:t>Documents</w:t>
            </w:r>
          </w:p>
        </w:tc>
        <w:tc>
          <w:tcPr>
            <w:tcW w:w="3969" w:type="dxa"/>
            <w:shd w:val="clear" w:color="auto" w:fill="D5DCE4"/>
          </w:tcPr>
          <w:p w14:paraId="1354A3F0" w14:textId="77777777" w:rsidR="00E7605F" w:rsidRPr="00E7605F" w:rsidRDefault="00E7605F" w:rsidP="000F1C69">
            <w:pPr>
              <w:jc w:val="center"/>
              <w:rPr>
                <w:rFonts w:eastAsia="Calibri"/>
                <w:b/>
                <w:bCs/>
                <w:sz w:val="20"/>
                <w:szCs w:val="20"/>
              </w:rPr>
            </w:pPr>
            <w:r w:rsidRPr="00E7605F">
              <w:rPr>
                <w:rFonts w:eastAsia="Calibri"/>
                <w:b/>
                <w:bCs/>
                <w:sz w:val="20"/>
                <w:szCs w:val="20"/>
              </w:rPr>
              <w:t>Feasibility/ Planning Study</w:t>
            </w:r>
          </w:p>
          <w:p w14:paraId="3121F0BA" w14:textId="77777777" w:rsidR="00E7605F" w:rsidRPr="00E7605F" w:rsidRDefault="00E7605F" w:rsidP="000F1C69">
            <w:pPr>
              <w:jc w:val="center"/>
              <w:rPr>
                <w:rFonts w:eastAsia="Calibri"/>
                <w:b/>
                <w:bCs/>
                <w:sz w:val="20"/>
                <w:szCs w:val="20"/>
              </w:rPr>
            </w:pPr>
            <w:r w:rsidRPr="00E7605F">
              <w:rPr>
                <w:rFonts w:eastAsia="Calibri"/>
                <w:b/>
                <w:bCs/>
                <w:sz w:val="20"/>
                <w:szCs w:val="20"/>
              </w:rPr>
              <w:t>Part 0 Return Brief</w:t>
            </w:r>
          </w:p>
        </w:tc>
        <w:tc>
          <w:tcPr>
            <w:tcW w:w="4678" w:type="dxa"/>
            <w:shd w:val="clear" w:color="auto" w:fill="D5DCE4"/>
          </w:tcPr>
          <w:p w14:paraId="7E1CCE6F" w14:textId="77777777" w:rsidR="00E7605F" w:rsidRPr="00E7605F" w:rsidRDefault="00E7605F" w:rsidP="000F1C69">
            <w:pPr>
              <w:jc w:val="center"/>
              <w:rPr>
                <w:rFonts w:eastAsia="Calibri"/>
                <w:b/>
                <w:bCs/>
                <w:sz w:val="20"/>
                <w:szCs w:val="20"/>
              </w:rPr>
            </w:pPr>
            <w:r w:rsidRPr="00E7605F">
              <w:rPr>
                <w:rFonts w:eastAsia="Calibri"/>
                <w:b/>
                <w:bCs/>
                <w:sz w:val="20"/>
                <w:szCs w:val="20"/>
              </w:rPr>
              <w:t xml:space="preserve">Concept </w:t>
            </w:r>
          </w:p>
        </w:tc>
        <w:tc>
          <w:tcPr>
            <w:tcW w:w="5528" w:type="dxa"/>
            <w:shd w:val="clear" w:color="auto" w:fill="D5DCE4"/>
          </w:tcPr>
          <w:p w14:paraId="32286160" w14:textId="77777777" w:rsidR="00E7605F" w:rsidRPr="00E7605F" w:rsidRDefault="00E7605F" w:rsidP="000F1C69">
            <w:pPr>
              <w:jc w:val="center"/>
              <w:rPr>
                <w:rFonts w:eastAsia="Calibri"/>
                <w:b/>
                <w:bCs/>
                <w:sz w:val="20"/>
                <w:szCs w:val="20"/>
              </w:rPr>
            </w:pPr>
            <w:r w:rsidRPr="00E7605F">
              <w:rPr>
                <w:rFonts w:eastAsia="Calibri"/>
                <w:b/>
                <w:bCs/>
                <w:sz w:val="20"/>
                <w:szCs w:val="20"/>
              </w:rPr>
              <w:t>60%</w:t>
            </w:r>
            <w:r w:rsidRPr="00E7605F">
              <w:rPr>
                <w:rFonts w:eastAsia="Calibri"/>
                <w:sz w:val="20"/>
                <w:szCs w:val="20"/>
              </w:rPr>
              <w:t xml:space="preserve"> Schematic/Design Development</w:t>
            </w:r>
          </w:p>
        </w:tc>
        <w:tc>
          <w:tcPr>
            <w:tcW w:w="6379" w:type="dxa"/>
            <w:shd w:val="clear" w:color="auto" w:fill="D5DCE4"/>
          </w:tcPr>
          <w:p w14:paraId="522C6CD3" w14:textId="77777777" w:rsidR="00E7605F" w:rsidRPr="00E7605F" w:rsidRDefault="00E7605F" w:rsidP="000F1C69">
            <w:pPr>
              <w:jc w:val="center"/>
              <w:rPr>
                <w:rFonts w:eastAsia="Calibri"/>
                <w:b/>
                <w:bCs/>
                <w:sz w:val="20"/>
                <w:szCs w:val="20"/>
              </w:rPr>
            </w:pPr>
            <w:r w:rsidRPr="00E7605F">
              <w:rPr>
                <w:rFonts w:eastAsia="Calibri"/>
                <w:b/>
                <w:bCs/>
                <w:sz w:val="20"/>
                <w:szCs w:val="20"/>
              </w:rPr>
              <w:t xml:space="preserve">90% Documentation </w:t>
            </w:r>
          </w:p>
        </w:tc>
      </w:tr>
      <w:tr w:rsidR="00E7605F" w:rsidRPr="00E7605F" w14:paraId="5EB1B14C" w14:textId="77777777" w:rsidTr="00F123FF">
        <w:trPr>
          <w:trHeight w:val="283"/>
        </w:trPr>
        <w:tc>
          <w:tcPr>
            <w:tcW w:w="21972" w:type="dxa"/>
            <w:gridSpan w:val="5"/>
            <w:shd w:val="clear" w:color="auto" w:fill="F2F2F2"/>
          </w:tcPr>
          <w:p w14:paraId="7BD6135C" w14:textId="77777777" w:rsidR="00E7605F" w:rsidRPr="00E7605F" w:rsidRDefault="00E7605F" w:rsidP="000F1C69">
            <w:pPr>
              <w:rPr>
                <w:rFonts w:eastAsia="Calibri"/>
                <w:b/>
                <w:bCs/>
                <w:sz w:val="20"/>
                <w:szCs w:val="20"/>
              </w:rPr>
            </w:pPr>
            <w:r w:rsidRPr="00E7605F">
              <w:rPr>
                <w:rFonts w:eastAsia="Calibri"/>
                <w:b/>
                <w:bCs/>
                <w:sz w:val="20"/>
                <w:szCs w:val="20"/>
              </w:rPr>
              <w:t>Architectural</w:t>
            </w:r>
          </w:p>
        </w:tc>
      </w:tr>
      <w:tr w:rsidR="001846E2" w:rsidRPr="00E7605F" w14:paraId="17455655" w14:textId="77777777" w:rsidTr="001846E2">
        <w:trPr>
          <w:trHeight w:val="283"/>
        </w:trPr>
        <w:tc>
          <w:tcPr>
            <w:tcW w:w="1418" w:type="dxa"/>
          </w:tcPr>
          <w:p w14:paraId="61EB9AA2" w14:textId="77777777" w:rsidR="00E7605F" w:rsidRPr="00E7605F" w:rsidRDefault="00E7605F" w:rsidP="000F1C69">
            <w:pPr>
              <w:rPr>
                <w:rFonts w:eastAsia="Calibri"/>
                <w:sz w:val="20"/>
                <w:szCs w:val="20"/>
              </w:rPr>
            </w:pPr>
            <w:r w:rsidRPr="00E7605F">
              <w:rPr>
                <w:rFonts w:eastAsia="Calibri"/>
                <w:sz w:val="20"/>
                <w:szCs w:val="20"/>
              </w:rPr>
              <w:t xml:space="preserve">Reports </w:t>
            </w:r>
          </w:p>
        </w:tc>
        <w:tc>
          <w:tcPr>
            <w:tcW w:w="3969" w:type="dxa"/>
            <w:shd w:val="clear" w:color="auto" w:fill="E2EFD9"/>
          </w:tcPr>
          <w:p w14:paraId="26981384"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Planning Study Report based on the ODASA Planning Study Report Template.</w:t>
            </w:r>
          </w:p>
          <w:p w14:paraId="3331808D"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Return Brief (based on ODASA Return brief Template</w:t>
            </w:r>
          </w:p>
        </w:tc>
        <w:tc>
          <w:tcPr>
            <w:tcW w:w="4678" w:type="dxa"/>
            <w:shd w:val="clear" w:color="auto" w:fill="E2EFD9"/>
          </w:tcPr>
          <w:p w14:paraId="0D1D73A6"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Concept design Report based on the ODASA Planning Study Report Template.</w:t>
            </w:r>
          </w:p>
          <w:p w14:paraId="3DEA534A"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 xml:space="preserve">Include all  DSCP reviews investigations and reports in appendixes including Safety in Design Risk Assessment Matrix </w:t>
            </w:r>
          </w:p>
        </w:tc>
        <w:tc>
          <w:tcPr>
            <w:tcW w:w="5528" w:type="dxa"/>
            <w:shd w:val="clear" w:color="auto" w:fill="E2EFD9"/>
          </w:tcPr>
          <w:p w14:paraId="618A0942"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 xml:space="preserve">All remaining  Design Development Reports to 100% </w:t>
            </w:r>
          </w:p>
          <w:p w14:paraId="07921ED8"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 xml:space="preserve">Room Data sheets, </w:t>
            </w:r>
          </w:p>
          <w:p w14:paraId="0BB5ED3C"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 xml:space="preserve">All development approvals including any performance reports required for NCC compliance. </w:t>
            </w:r>
          </w:p>
        </w:tc>
        <w:tc>
          <w:tcPr>
            <w:tcW w:w="6379" w:type="dxa"/>
            <w:shd w:val="clear" w:color="auto" w:fill="E2EFD9"/>
          </w:tcPr>
          <w:p w14:paraId="5D5AC314"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Specification based on current DIT NATSPEC  Work sections and format with items completed.</w:t>
            </w:r>
          </w:p>
          <w:p w14:paraId="7DFABD83" w14:textId="77777777" w:rsidR="00E7605F" w:rsidRPr="00E7605F" w:rsidRDefault="00E7605F" w:rsidP="000F1C69">
            <w:pPr>
              <w:numPr>
                <w:ilvl w:val="0"/>
                <w:numId w:val="21"/>
              </w:numPr>
              <w:ind w:left="0" w:firstLine="0"/>
              <w:contextualSpacing/>
              <w:rPr>
                <w:rFonts w:eastAsia="Calibri"/>
                <w:sz w:val="20"/>
                <w:szCs w:val="20"/>
              </w:rPr>
            </w:pPr>
            <w:r w:rsidRPr="00E7605F">
              <w:rPr>
                <w:rFonts w:eastAsia="Calibri"/>
                <w:sz w:val="20"/>
                <w:szCs w:val="20"/>
              </w:rPr>
              <w:t>Schedule of selections – products, materials, finishes, colours, hardware, FFE, signage</w:t>
            </w:r>
          </w:p>
        </w:tc>
      </w:tr>
      <w:tr w:rsidR="001846E2" w:rsidRPr="00E7605F" w14:paraId="05D73D30" w14:textId="77777777" w:rsidTr="001846E2">
        <w:trPr>
          <w:trHeight w:val="283"/>
        </w:trPr>
        <w:tc>
          <w:tcPr>
            <w:tcW w:w="1418" w:type="dxa"/>
            <w:tcBorders>
              <w:bottom w:val="single" w:sz="4" w:space="0" w:color="auto"/>
            </w:tcBorders>
          </w:tcPr>
          <w:p w14:paraId="5A0DCB93"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tcBorders>
              <w:bottom w:val="single" w:sz="4" w:space="0" w:color="auto"/>
            </w:tcBorders>
            <w:shd w:val="clear" w:color="auto" w:fill="E2EFD9"/>
          </w:tcPr>
          <w:p w14:paraId="5E47B84B"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 xml:space="preserve">Includes Preliminary function relationship diagrams, massing models and test fits of site. </w:t>
            </w:r>
          </w:p>
          <w:p w14:paraId="0075F2B0"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Siting options with site assessment criteria if required.</w:t>
            </w:r>
          </w:p>
        </w:tc>
        <w:tc>
          <w:tcPr>
            <w:tcW w:w="4678" w:type="dxa"/>
            <w:tcBorders>
              <w:bottom w:val="single" w:sz="4" w:space="0" w:color="auto"/>
            </w:tcBorders>
            <w:shd w:val="clear" w:color="auto" w:fill="E2EFD9"/>
          </w:tcPr>
          <w:p w14:paraId="47EBEA75"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Preliminary Location ,Site and Setout plan(s), Complete Concept Design  floor plans, elevations and sections.</w:t>
            </w:r>
          </w:p>
          <w:p w14:paraId="408E5DE7"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 xml:space="preserve">Preliminary Materials and Finishes schedules. </w:t>
            </w:r>
          </w:p>
          <w:p w14:paraId="30B52C3A"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Preliminary 3D Visualisations, fly through of perspectives of the Concept Design.</w:t>
            </w:r>
          </w:p>
        </w:tc>
        <w:tc>
          <w:tcPr>
            <w:tcW w:w="5528" w:type="dxa"/>
            <w:tcBorders>
              <w:bottom w:val="single" w:sz="4" w:space="0" w:color="auto"/>
            </w:tcBorders>
            <w:shd w:val="clear" w:color="auto" w:fill="E2EFD9"/>
          </w:tcPr>
          <w:p w14:paraId="316E8796"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 xml:space="preserve">Final Location ,Site and Setout plan(s) Demolition Plans General Arrangements Floor Plans ( Fire compartments, Setout ,Concrete and Partition set out Floor and wall finishes. </w:t>
            </w:r>
          </w:p>
          <w:p w14:paraId="78544926"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Reflected ceiling plan(s) – coordinated with building services.</w:t>
            </w:r>
          </w:p>
          <w:p w14:paraId="548737D5"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 xml:space="preserve">Roof plan(s) -including all gutters, downpipes. </w:t>
            </w:r>
          </w:p>
          <w:p w14:paraId="6275B820"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Typical Elevations, Sections, Plan and Section Details</w:t>
            </w:r>
          </w:p>
        </w:tc>
        <w:tc>
          <w:tcPr>
            <w:tcW w:w="6379" w:type="dxa"/>
            <w:tcBorders>
              <w:bottom w:val="single" w:sz="4" w:space="0" w:color="auto"/>
            </w:tcBorders>
            <w:shd w:val="clear" w:color="auto" w:fill="E2EFD9"/>
          </w:tcPr>
          <w:p w14:paraId="592583FB"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Fully developed Plan details, Section details, Partition details.</w:t>
            </w:r>
          </w:p>
          <w:p w14:paraId="0F4524A7"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Stair and balustrade details ,Internal elevations</w:t>
            </w:r>
          </w:p>
          <w:p w14:paraId="6A9BE6CB"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Wet area plans and details.</w:t>
            </w:r>
          </w:p>
          <w:p w14:paraId="79F1E890"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Door and window schedules.</w:t>
            </w:r>
          </w:p>
          <w:p w14:paraId="5073CEF4"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Furniture/Joinery plans, elevations, details</w:t>
            </w:r>
          </w:p>
        </w:tc>
      </w:tr>
      <w:tr w:rsidR="00F123FF" w:rsidRPr="00E7605F" w14:paraId="651BC942" w14:textId="77777777" w:rsidTr="00F123FF">
        <w:trPr>
          <w:trHeight w:val="283"/>
        </w:trPr>
        <w:tc>
          <w:tcPr>
            <w:tcW w:w="21972" w:type="dxa"/>
            <w:gridSpan w:val="5"/>
            <w:tcBorders>
              <w:top w:val="single" w:sz="4" w:space="0" w:color="auto"/>
              <w:left w:val="nil"/>
              <w:bottom w:val="single" w:sz="4" w:space="0" w:color="auto"/>
              <w:right w:val="nil"/>
            </w:tcBorders>
            <w:shd w:val="clear" w:color="auto" w:fill="FFFFFF"/>
          </w:tcPr>
          <w:p w14:paraId="2D53060C" w14:textId="77777777" w:rsidR="000F1C69" w:rsidRPr="00E7605F" w:rsidRDefault="000F1C69" w:rsidP="00E7605F">
            <w:pPr>
              <w:spacing w:after="160" w:line="259" w:lineRule="auto"/>
              <w:rPr>
                <w:rFonts w:eastAsia="Calibri"/>
                <w:b/>
                <w:bCs/>
                <w:sz w:val="20"/>
                <w:szCs w:val="20"/>
              </w:rPr>
            </w:pPr>
          </w:p>
        </w:tc>
      </w:tr>
      <w:tr w:rsidR="00F123FF" w:rsidRPr="00E7605F" w14:paraId="313C6BE2" w14:textId="77777777" w:rsidTr="00F123FF">
        <w:trPr>
          <w:trHeight w:val="283"/>
        </w:trPr>
        <w:tc>
          <w:tcPr>
            <w:tcW w:w="21972" w:type="dxa"/>
            <w:gridSpan w:val="5"/>
            <w:tcBorders>
              <w:top w:val="single" w:sz="4" w:space="0" w:color="auto"/>
            </w:tcBorders>
            <w:shd w:val="clear" w:color="auto" w:fill="F2F2F2"/>
          </w:tcPr>
          <w:p w14:paraId="7604CD14" w14:textId="77777777" w:rsidR="00E7605F" w:rsidRPr="00E7605F" w:rsidRDefault="00E7605F" w:rsidP="00E7605F">
            <w:pPr>
              <w:rPr>
                <w:rFonts w:eastAsia="Calibri"/>
                <w:b/>
                <w:bCs/>
                <w:sz w:val="20"/>
                <w:szCs w:val="20"/>
                <w:u w:val="single"/>
              </w:rPr>
            </w:pPr>
            <w:r w:rsidRPr="00E7605F">
              <w:rPr>
                <w:rFonts w:eastAsia="Calibri"/>
                <w:b/>
                <w:bCs/>
                <w:sz w:val="20"/>
                <w:szCs w:val="20"/>
              </w:rPr>
              <w:t>Landscape Architectural</w:t>
            </w:r>
          </w:p>
        </w:tc>
      </w:tr>
      <w:tr w:rsidR="00E7605F" w:rsidRPr="00E7605F" w14:paraId="4A9B7F38" w14:textId="77777777" w:rsidTr="001846E2">
        <w:trPr>
          <w:trHeight w:val="283"/>
        </w:trPr>
        <w:tc>
          <w:tcPr>
            <w:tcW w:w="1418" w:type="dxa"/>
            <w:tcBorders>
              <w:bottom w:val="single" w:sz="4" w:space="0" w:color="auto"/>
            </w:tcBorders>
          </w:tcPr>
          <w:p w14:paraId="76037B10" w14:textId="77777777" w:rsidR="00E7605F" w:rsidRPr="00E7605F" w:rsidRDefault="00E7605F" w:rsidP="00E7605F">
            <w:pPr>
              <w:rPr>
                <w:rFonts w:eastAsia="Calibri"/>
                <w:sz w:val="20"/>
                <w:szCs w:val="20"/>
              </w:rPr>
            </w:pPr>
            <w:r w:rsidRPr="00E7605F">
              <w:rPr>
                <w:rFonts w:eastAsia="Calibri"/>
                <w:sz w:val="20"/>
                <w:szCs w:val="20"/>
              </w:rPr>
              <w:t xml:space="preserve">Reports </w:t>
            </w:r>
          </w:p>
        </w:tc>
        <w:tc>
          <w:tcPr>
            <w:tcW w:w="3969" w:type="dxa"/>
            <w:tcBorders>
              <w:bottom w:val="single" w:sz="4" w:space="0" w:color="auto"/>
            </w:tcBorders>
            <w:shd w:val="clear" w:color="auto" w:fill="E2EFD9"/>
          </w:tcPr>
          <w:p w14:paraId="7E951D54"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Preliminary Landscape Design Concepts site investigations and arborist reports</w:t>
            </w:r>
          </w:p>
        </w:tc>
        <w:tc>
          <w:tcPr>
            <w:tcW w:w="4678" w:type="dxa"/>
            <w:tcBorders>
              <w:bottom w:val="single" w:sz="4" w:space="0" w:color="auto"/>
            </w:tcBorders>
            <w:shd w:val="clear" w:color="auto" w:fill="E2EFD9"/>
          </w:tcPr>
          <w:p w14:paraId="39931DEC"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Proposed Landscape Design Concepts and Principles. -Appendix to the Concept Design report</w:t>
            </w:r>
          </w:p>
        </w:tc>
        <w:tc>
          <w:tcPr>
            <w:tcW w:w="5528" w:type="dxa"/>
            <w:tcBorders>
              <w:bottom w:val="single" w:sz="4" w:space="0" w:color="auto"/>
            </w:tcBorders>
            <w:shd w:val="clear" w:color="auto" w:fill="E2EFD9"/>
          </w:tcPr>
          <w:p w14:paraId="5BEFAAB1"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A Proposed value management and departure schedules for landscape elements and scope of works.</w:t>
            </w:r>
          </w:p>
        </w:tc>
        <w:tc>
          <w:tcPr>
            <w:tcW w:w="6379" w:type="dxa"/>
            <w:tcBorders>
              <w:bottom w:val="single" w:sz="4" w:space="0" w:color="auto"/>
            </w:tcBorders>
            <w:shd w:val="clear" w:color="auto" w:fill="E2EFD9"/>
          </w:tcPr>
          <w:p w14:paraId="14743ED7"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Completed Landscape specification sections for review.</w:t>
            </w:r>
          </w:p>
        </w:tc>
      </w:tr>
      <w:tr w:rsidR="00E7605F" w:rsidRPr="00E7605F" w14:paraId="23DFAC92" w14:textId="77777777" w:rsidTr="001846E2">
        <w:trPr>
          <w:trHeight w:val="283"/>
        </w:trPr>
        <w:tc>
          <w:tcPr>
            <w:tcW w:w="1418" w:type="dxa"/>
            <w:tcBorders>
              <w:bottom w:val="single" w:sz="4" w:space="0" w:color="auto"/>
            </w:tcBorders>
          </w:tcPr>
          <w:p w14:paraId="4A6C5B43"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tcBorders>
              <w:bottom w:val="single" w:sz="4" w:space="0" w:color="auto"/>
            </w:tcBorders>
            <w:shd w:val="clear" w:color="auto" w:fill="FFFFFF"/>
          </w:tcPr>
          <w:p w14:paraId="39F603F7" w14:textId="77777777" w:rsidR="00E7605F" w:rsidRPr="00E7605F" w:rsidRDefault="00E7605F" w:rsidP="00E7605F">
            <w:pPr>
              <w:rPr>
                <w:rFonts w:eastAsia="Calibri"/>
                <w:sz w:val="20"/>
                <w:szCs w:val="20"/>
              </w:rPr>
            </w:pPr>
          </w:p>
        </w:tc>
        <w:tc>
          <w:tcPr>
            <w:tcW w:w="4678" w:type="dxa"/>
            <w:tcBorders>
              <w:bottom w:val="single" w:sz="4" w:space="0" w:color="auto"/>
            </w:tcBorders>
            <w:shd w:val="clear" w:color="auto" w:fill="E2EFD9"/>
          </w:tcPr>
          <w:p w14:paraId="2E02E06A" w14:textId="77777777" w:rsidR="00E7605F" w:rsidRPr="00E7605F" w:rsidRDefault="00E7605F" w:rsidP="00E7605F">
            <w:pPr>
              <w:numPr>
                <w:ilvl w:val="0"/>
                <w:numId w:val="21"/>
              </w:numPr>
              <w:ind w:left="178" w:hanging="141"/>
              <w:contextualSpacing/>
              <w:rPr>
                <w:rFonts w:eastAsia="Calibri"/>
                <w:b/>
                <w:bCs/>
                <w:sz w:val="20"/>
                <w:szCs w:val="20"/>
                <w:u w:val="single"/>
              </w:rPr>
            </w:pPr>
            <w:r w:rsidRPr="00E7605F">
              <w:rPr>
                <w:rFonts w:eastAsia="Calibri"/>
                <w:sz w:val="20"/>
                <w:szCs w:val="20"/>
              </w:rPr>
              <w:t>Proposed Landscape Concept Design -site plan and  specific landscape features. planting schedule and materials and  finishes schedule for landscape elements.</w:t>
            </w:r>
          </w:p>
        </w:tc>
        <w:tc>
          <w:tcPr>
            <w:tcW w:w="5528" w:type="dxa"/>
            <w:tcBorders>
              <w:bottom w:val="single" w:sz="4" w:space="0" w:color="auto"/>
            </w:tcBorders>
            <w:shd w:val="clear" w:color="auto" w:fill="E2EFD9"/>
          </w:tcPr>
          <w:p w14:paraId="3F681980" w14:textId="77777777" w:rsidR="00E7605F" w:rsidRPr="00E7605F" w:rsidRDefault="00E7605F" w:rsidP="00E7605F">
            <w:pPr>
              <w:numPr>
                <w:ilvl w:val="0"/>
                <w:numId w:val="21"/>
              </w:numPr>
              <w:ind w:left="178" w:hanging="141"/>
              <w:contextualSpacing/>
              <w:rPr>
                <w:rFonts w:eastAsia="Calibri"/>
                <w:b/>
                <w:bCs/>
                <w:sz w:val="20"/>
                <w:szCs w:val="20"/>
                <w:u w:val="single"/>
              </w:rPr>
            </w:pPr>
            <w:r w:rsidRPr="00E7605F">
              <w:rPr>
                <w:rFonts w:eastAsia="Calibri"/>
                <w:sz w:val="20"/>
                <w:szCs w:val="20"/>
              </w:rPr>
              <w:t>General arrangement plan(s) Surfaces and finishes plan(s)</w:t>
            </w:r>
          </w:p>
          <w:p w14:paraId="17A718EC" w14:textId="77777777" w:rsidR="00E7605F" w:rsidRPr="00E7605F" w:rsidRDefault="00E7605F" w:rsidP="00E7605F">
            <w:pPr>
              <w:numPr>
                <w:ilvl w:val="0"/>
                <w:numId w:val="21"/>
              </w:numPr>
              <w:ind w:left="178" w:hanging="141"/>
              <w:contextualSpacing/>
              <w:rPr>
                <w:rFonts w:eastAsia="Calibri"/>
                <w:b/>
                <w:bCs/>
                <w:sz w:val="20"/>
                <w:szCs w:val="20"/>
                <w:u w:val="single"/>
              </w:rPr>
            </w:pPr>
            <w:r w:rsidRPr="00E7605F">
              <w:rPr>
                <w:rFonts w:eastAsia="Calibri"/>
                <w:sz w:val="20"/>
                <w:szCs w:val="20"/>
              </w:rPr>
              <w:t>Full Planning schedule and landscape elements materials and  finishes schedules.</w:t>
            </w:r>
          </w:p>
        </w:tc>
        <w:tc>
          <w:tcPr>
            <w:tcW w:w="6379" w:type="dxa"/>
            <w:tcBorders>
              <w:bottom w:val="single" w:sz="4" w:space="0" w:color="auto"/>
            </w:tcBorders>
            <w:shd w:val="clear" w:color="auto" w:fill="E2EFD9"/>
          </w:tcPr>
          <w:p w14:paraId="0073CBE9"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Furniture and fixtures plan(s)</w:t>
            </w:r>
          </w:p>
          <w:p w14:paraId="756269A1" w14:textId="77777777" w:rsidR="00E7605F" w:rsidRPr="00E7605F" w:rsidRDefault="00E7605F" w:rsidP="00E7605F">
            <w:pPr>
              <w:numPr>
                <w:ilvl w:val="0"/>
                <w:numId w:val="21"/>
              </w:numPr>
              <w:ind w:left="178" w:hanging="141"/>
              <w:contextualSpacing/>
              <w:rPr>
                <w:rFonts w:eastAsia="Calibri"/>
                <w:sz w:val="20"/>
                <w:szCs w:val="20"/>
              </w:rPr>
            </w:pPr>
            <w:r w:rsidRPr="00E7605F">
              <w:rPr>
                <w:rFonts w:eastAsia="Calibri"/>
                <w:sz w:val="20"/>
                <w:szCs w:val="20"/>
              </w:rPr>
              <w:t>Planting plan(s)</w:t>
            </w:r>
          </w:p>
          <w:p w14:paraId="5B7B4A56" w14:textId="77777777" w:rsidR="00E7605F" w:rsidRPr="00E7605F" w:rsidRDefault="00E7605F" w:rsidP="00E7605F">
            <w:pPr>
              <w:numPr>
                <w:ilvl w:val="0"/>
                <w:numId w:val="21"/>
              </w:numPr>
              <w:ind w:left="178" w:hanging="141"/>
              <w:contextualSpacing/>
              <w:rPr>
                <w:rFonts w:eastAsia="Calibri"/>
                <w:b/>
                <w:bCs/>
                <w:sz w:val="20"/>
                <w:szCs w:val="20"/>
                <w:u w:val="single"/>
              </w:rPr>
            </w:pPr>
            <w:r w:rsidRPr="00E7605F">
              <w:rPr>
                <w:rFonts w:eastAsia="Calibri"/>
                <w:sz w:val="20"/>
                <w:szCs w:val="20"/>
              </w:rPr>
              <w:t>Landscape details of all landscape features, fences, seating and signage.</w:t>
            </w:r>
          </w:p>
        </w:tc>
      </w:tr>
      <w:tr w:rsidR="00E7605F" w:rsidRPr="00E7605F" w14:paraId="3C0869AF" w14:textId="77777777" w:rsidTr="00F123FF">
        <w:trPr>
          <w:trHeight w:val="283"/>
        </w:trPr>
        <w:tc>
          <w:tcPr>
            <w:tcW w:w="21972" w:type="dxa"/>
            <w:gridSpan w:val="5"/>
            <w:tcBorders>
              <w:top w:val="single" w:sz="4" w:space="0" w:color="auto"/>
              <w:left w:val="nil"/>
              <w:bottom w:val="single" w:sz="4" w:space="0" w:color="auto"/>
              <w:right w:val="nil"/>
            </w:tcBorders>
          </w:tcPr>
          <w:p w14:paraId="56EC2305" w14:textId="77777777" w:rsidR="00E7605F" w:rsidRPr="00E7605F" w:rsidRDefault="00E7605F" w:rsidP="00E7605F">
            <w:pPr>
              <w:spacing w:after="160" w:line="259" w:lineRule="auto"/>
              <w:rPr>
                <w:rFonts w:eastAsia="Calibri"/>
              </w:rPr>
            </w:pPr>
          </w:p>
        </w:tc>
      </w:tr>
      <w:tr w:rsidR="00E7605F" w:rsidRPr="00E7605F" w14:paraId="711E1042" w14:textId="77777777" w:rsidTr="00F123FF">
        <w:trPr>
          <w:trHeight w:val="283"/>
        </w:trPr>
        <w:tc>
          <w:tcPr>
            <w:tcW w:w="21972" w:type="dxa"/>
            <w:gridSpan w:val="5"/>
            <w:tcBorders>
              <w:top w:val="single" w:sz="4" w:space="0" w:color="auto"/>
            </w:tcBorders>
            <w:shd w:val="clear" w:color="auto" w:fill="F2F2F2"/>
          </w:tcPr>
          <w:p w14:paraId="29CB2383" w14:textId="77777777" w:rsidR="00E7605F" w:rsidRPr="00E7605F" w:rsidRDefault="00E7605F" w:rsidP="00E7605F">
            <w:pPr>
              <w:rPr>
                <w:rFonts w:eastAsia="Calibri"/>
                <w:sz w:val="20"/>
                <w:szCs w:val="20"/>
              </w:rPr>
            </w:pPr>
            <w:r w:rsidRPr="00E7605F">
              <w:rPr>
                <w:rFonts w:eastAsia="Calibri"/>
                <w:sz w:val="20"/>
                <w:szCs w:val="20"/>
              </w:rPr>
              <w:t>Structural</w:t>
            </w:r>
          </w:p>
        </w:tc>
      </w:tr>
      <w:tr w:rsidR="00E7605F" w:rsidRPr="00F123FF" w14:paraId="6C339D2A" w14:textId="77777777" w:rsidTr="001846E2">
        <w:trPr>
          <w:trHeight w:val="283"/>
        </w:trPr>
        <w:tc>
          <w:tcPr>
            <w:tcW w:w="1418" w:type="dxa"/>
            <w:tcBorders>
              <w:bottom w:val="single" w:sz="4" w:space="0" w:color="auto"/>
            </w:tcBorders>
          </w:tcPr>
          <w:p w14:paraId="2962B29B" w14:textId="77777777" w:rsidR="00E7605F" w:rsidRPr="00E7605F" w:rsidRDefault="00E7605F" w:rsidP="00E7605F">
            <w:pPr>
              <w:rPr>
                <w:rFonts w:eastAsia="Calibri"/>
                <w:sz w:val="20"/>
                <w:szCs w:val="20"/>
              </w:rPr>
            </w:pPr>
            <w:r w:rsidRPr="00E7605F">
              <w:rPr>
                <w:rFonts w:eastAsia="Calibri"/>
                <w:sz w:val="20"/>
                <w:szCs w:val="20"/>
              </w:rPr>
              <w:t xml:space="preserve">Reports </w:t>
            </w:r>
          </w:p>
        </w:tc>
        <w:tc>
          <w:tcPr>
            <w:tcW w:w="3969" w:type="dxa"/>
            <w:shd w:val="clear" w:color="auto" w:fill="E2EFD9"/>
          </w:tcPr>
          <w:p w14:paraId="4A6ABD40" w14:textId="77777777" w:rsidR="00E7605F" w:rsidRPr="00E7605F" w:rsidRDefault="00E7605F" w:rsidP="00F123FF">
            <w:pPr>
              <w:rPr>
                <w:rFonts w:eastAsia="Calibri"/>
                <w:sz w:val="20"/>
                <w:szCs w:val="20"/>
              </w:rPr>
            </w:pPr>
            <w:r w:rsidRPr="00E7605F">
              <w:rPr>
                <w:rFonts w:eastAsia="Calibri"/>
                <w:sz w:val="20"/>
                <w:szCs w:val="20"/>
              </w:rPr>
              <w:t xml:space="preserve">Preliminary structural and site investigations </w:t>
            </w:r>
          </w:p>
        </w:tc>
        <w:tc>
          <w:tcPr>
            <w:tcW w:w="4678" w:type="dxa"/>
            <w:shd w:val="clear" w:color="auto" w:fill="E2EFD9"/>
          </w:tcPr>
          <w:p w14:paraId="7BEB0B06" w14:textId="77777777" w:rsidR="00E7605F" w:rsidRPr="00E7605F" w:rsidRDefault="00E7605F" w:rsidP="00F123FF">
            <w:pPr>
              <w:rPr>
                <w:rFonts w:eastAsia="Calibri"/>
                <w:sz w:val="20"/>
                <w:szCs w:val="20"/>
              </w:rPr>
            </w:pPr>
            <w:r w:rsidRPr="00E7605F">
              <w:rPr>
                <w:rFonts w:eastAsia="Calibri"/>
                <w:sz w:val="20"/>
                <w:szCs w:val="20"/>
              </w:rPr>
              <w:t>Proposed Structural Concept Design including all design assumptions listed.</w:t>
            </w:r>
          </w:p>
        </w:tc>
        <w:tc>
          <w:tcPr>
            <w:tcW w:w="5528" w:type="dxa"/>
            <w:shd w:val="clear" w:color="auto" w:fill="E2EFD9"/>
          </w:tcPr>
          <w:p w14:paraId="0312F007" w14:textId="77777777" w:rsidR="00E7605F" w:rsidRPr="00E7605F" w:rsidRDefault="00E7605F" w:rsidP="00F123FF">
            <w:pPr>
              <w:rPr>
                <w:rFonts w:eastAsia="Calibri"/>
                <w:sz w:val="20"/>
                <w:szCs w:val="20"/>
              </w:rPr>
            </w:pPr>
            <w:r w:rsidRPr="00E7605F">
              <w:rPr>
                <w:rFonts w:eastAsia="Calibri"/>
                <w:sz w:val="20"/>
                <w:szCs w:val="20"/>
              </w:rPr>
              <w:t xml:space="preserve">For IL 3,4  Seismic assessment including Seismic Special Study </w:t>
            </w:r>
          </w:p>
        </w:tc>
        <w:tc>
          <w:tcPr>
            <w:tcW w:w="6379" w:type="dxa"/>
            <w:shd w:val="clear" w:color="auto" w:fill="E2EFD9"/>
          </w:tcPr>
          <w:p w14:paraId="088EDFFD" w14:textId="77777777" w:rsidR="00E7605F" w:rsidRPr="00E7605F" w:rsidRDefault="00E7605F" w:rsidP="00F123FF">
            <w:pPr>
              <w:rPr>
                <w:rFonts w:eastAsia="Calibri"/>
                <w:sz w:val="20"/>
                <w:szCs w:val="20"/>
              </w:rPr>
            </w:pPr>
            <w:r w:rsidRPr="00E7605F">
              <w:rPr>
                <w:rFonts w:eastAsia="Calibri"/>
                <w:sz w:val="20"/>
                <w:szCs w:val="20"/>
              </w:rPr>
              <w:t>Completed structural specification sections for review.</w:t>
            </w:r>
          </w:p>
        </w:tc>
      </w:tr>
      <w:tr w:rsidR="00E7605F" w:rsidRPr="00F123FF" w14:paraId="2DE135EE" w14:textId="77777777" w:rsidTr="001846E2">
        <w:trPr>
          <w:trHeight w:val="283"/>
        </w:trPr>
        <w:tc>
          <w:tcPr>
            <w:tcW w:w="1418" w:type="dxa"/>
            <w:tcBorders>
              <w:bottom w:val="single" w:sz="4" w:space="0" w:color="auto"/>
            </w:tcBorders>
          </w:tcPr>
          <w:p w14:paraId="13214432"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shd w:val="clear" w:color="auto" w:fill="FFFFFF"/>
          </w:tcPr>
          <w:p w14:paraId="7E41E4BD" w14:textId="77777777" w:rsidR="00E7605F" w:rsidRPr="00E7605F" w:rsidRDefault="00E7605F" w:rsidP="00E7605F">
            <w:pPr>
              <w:rPr>
                <w:rFonts w:eastAsia="Calibri"/>
                <w:sz w:val="20"/>
                <w:szCs w:val="20"/>
              </w:rPr>
            </w:pPr>
          </w:p>
        </w:tc>
        <w:tc>
          <w:tcPr>
            <w:tcW w:w="4678" w:type="dxa"/>
            <w:shd w:val="clear" w:color="auto" w:fill="E2EFD9"/>
          </w:tcPr>
          <w:p w14:paraId="40F117CD" w14:textId="77777777" w:rsidR="00E7605F" w:rsidRPr="00E7605F" w:rsidRDefault="00E7605F" w:rsidP="00F123FF">
            <w:pPr>
              <w:rPr>
                <w:rFonts w:eastAsia="Calibri"/>
                <w:sz w:val="20"/>
                <w:szCs w:val="20"/>
              </w:rPr>
            </w:pPr>
            <w:r w:rsidRPr="00E7605F">
              <w:rPr>
                <w:rFonts w:eastAsia="Calibri"/>
                <w:sz w:val="20"/>
                <w:szCs w:val="20"/>
              </w:rPr>
              <w:t>Preliminary Slab and Footing, Floor, Roof and Wall framing and typical sections</w:t>
            </w:r>
          </w:p>
        </w:tc>
        <w:tc>
          <w:tcPr>
            <w:tcW w:w="5528" w:type="dxa"/>
            <w:shd w:val="clear" w:color="auto" w:fill="E2EFD9"/>
          </w:tcPr>
          <w:p w14:paraId="7C2AF819" w14:textId="77777777" w:rsidR="00E7605F" w:rsidRPr="00E7605F" w:rsidRDefault="00E7605F" w:rsidP="00F123FF">
            <w:pPr>
              <w:rPr>
                <w:rFonts w:eastAsia="Calibri"/>
                <w:sz w:val="20"/>
                <w:szCs w:val="20"/>
              </w:rPr>
            </w:pPr>
            <w:r w:rsidRPr="00E7605F">
              <w:rPr>
                <w:rFonts w:eastAsia="Calibri"/>
                <w:sz w:val="20"/>
                <w:szCs w:val="20"/>
              </w:rPr>
              <w:t>Drawing Schedule</w:t>
            </w:r>
          </w:p>
          <w:p w14:paraId="177CD51D" w14:textId="77777777" w:rsidR="00E7605F" w:rsidRPr="00E7605F" w:rsidRDefault="00E7605F" w:rsidP="00F123FF">
            <w:pPr>
              <w:rPr>
                <w:rFonts w:eastAsia="Calibri"/>
                <w:sz w:val="20"/>
                <w:szCs w:val="20"/>
              </w:rPr>
            </w:pPr>
            <w:r w:rsidRPr="00E7605F">
              <w:rPr>
                <w:rFonts w:eastAsia="Calibri"/>
                <w:sz w:val="20"/>
                <w:szCs w:val="20"/>
              </w:rPr>
              <w:t>Slab ,Footing, Floor, Roof, Wall framing and sections</w:t>
            </w:r>
          </w:p>
        </w:tc>
        <w:tc>
          <w:tcPr>
            <w:tcW w:w="6379" w:type="dxa"/>
            <w:shd w:val="clear" w:color="auto" w:fill="E2EFD9"/>
          </w:tcPr>
          <w:p w14:paraId="2B088118" w14:textId="77777777" w:rsidR="00E7605F" w:rsidRPr="00E7605F" w:rsidRDefault="00E7605F" w:rsidP="00F123FF">
            <w:pPr>
              <w:rPr>
                <w:rFonts w:eastAsia="Calibri"/>
                <w:sz w:val="20"/>
                <w:szCs w:val="20"/>
              </w:rPr>
            </w:pPr>
            <w:r w:rsidRPr="00E7605F">
              <w:rPr>
                <w:rFonts w:eastAsia="Calibri"/>
                <w:sz w:val="20"/>
                <w:szCs w:val="20"/>
              </w:rPr>
              <w:t>Concrete details - retaining walls, stairs, precast panels</w:t>
            </w:r>
          </w:p>
          <w:p w14:paraId="004D3B1B" w14:textId="77777777" w:rsidR="00E7605F" w:rsidRPr="00E7605F" w:rsidRDefault="00E7605F" w:rsidP="00F123FF">
            <w:pPr>
              <w:rPr>
                <w:rFonts w:eastAsia="Calibri"/>
                <w:sz w:val="20"/>
                <w:szCs w:val="20"/>
              </w:rPr>
            </w:pPr>
            <w:r w:rsidRPr="00E7605F">
              <w:rPr>
                <w:rFonts w:eastAsia="Calibri"/>
                <w:sz w:val="20"/>
                <w:szCs w:val="20"/>
              </w:rPr>
              <w:t>Steel Framing connection details</w:t>
            </w:r>
          </w:p>
        </w:tc>
      </w:tr>
    </w:tbl>
    <w:p w14:paraId="33DEAB01" w14:textId="77777777" w:rsidR="00E7605F" w:rsidRPr="00E7605F" w:rsidRDefault="00E7605F" w:rsidP="00F123FF">
      <w:pPr>
        <w:widowControl/>
        <w:autoSpaceDE/>
        <w:autoSpaceDN/>
        <w:rPr>
          <w:rFonts w:eastAsia="Calibri"/>
          <w:sz w:val="20"/>
          <w:szCs w:val="20"/>
          <w:lang w:val="en-AU"/>
        </w:rPr>
      </w:pPr>
    </w:p>
    <w:tbl>
      <w:tblPr>
        <w:tblStyle w:val="TableGrid"/>
        <w:tblW w:w="21967" w:type="dxa"/>
        <w:tblLayout w:type="fixed"/>
        <w:tblLook w:val="04A0" w:firstRow="1" w:lastRow="0" w:firstColumn="1" w:lastColumn="0" w:noHBand="0" w:noVBand="1"/>
      </w:tblPr>
      <w:tblGrid>
        <w:gridCol w:w="1413"/>
        <w:gridCol w:w="3969"/>
        <w:gridCol w:w="4678"/>
        <w:gridCol w:w="5528"/>
        <w:gridCol w:w="6379"/>
      </w:tblGrid>
      <w:tr w:rsidR="00E7605F" w:rsidRPr="00E7605F" w14:paraId="0C7706E2" w14:textId="77777777" w:rsidTr="00F123FF">
        <w:trPr>
          <w:trHeight w:val="283"/>
        </w:trPr>
        <w:tc>
          <w:tcPr>
            <w:tcW w:w="21967" w:type="dxa"/>
            <w:gridSpan w:val="5"/>
            <w:shd w:val="clear" w:color="auto" w:fill="F2F2F2"/>
          </w:tcPr>
          <w:p w14:paraId="0053086E" w14:textId="77777777" w:rsidR="00E7605F" w:rsidRPr="00E7605F" w:rsidRDefault="00E7605F" w:rsidP="00E7605F">
            <w:pPr>
              <w:rPr>
                <w:rFonts w:eastAsia="Calibri"/>
                <w:sz w:val="20"/>
                <w:szCs w:val="20"/>
              </w:rPr>
            </w:pPr>
            <w:r w:rsidRPr="00E7605F">
              <w:rPr>
                <w:rFonts w:eastAsia="Calibri"/>
                <w:sz w:val="20"/>
                <w:szCs w:val="20"/>
              </w:rPr>
              <w:t>Civil</w:t>
            </w:r>
          </w:p>
        </w:tc>
      </w:tr>
      <w:tr w:rsidR="00E7605F" w:rsidRPr="00F123FF" w14:paraId="7C91767E" w14:textId="77777777" w:rsidTr="001846E2">
        <w:trPr>
          <w:trHeight w:val="283"/>
        </w:trPr>
        <w:tc>
          <w:tcPr>
            <w:tcW w:w="1413" w:type="dxa"/>
          </w:tcPr>
          <w:p w14:paraId="4D4FB1F1" w14:textId="77777777" w:rsidR="00E7605F" w:rsidRPr="00E7605F" w:rsidRDefault="00E7605F" w:rsidP="00E7605F">
            <w:pPr>
              <w:rPr>
                <w:rFonts w:eastAsia="Calibri"/>
                <w:sz w:val="20"/>
                <w:szCs w:val="20"/>
              </w:rPr>
            </w:pPr>
            <w:r w:rsidRPr="00E7605F">
              <w:rPr>
                <w:rFonts w:eastAsia="Calibri"/>
                <w:sz w:val="20"/>
                <w:szCs w:val="20"/>
              </w:rPr>
              <w:t xml:space="preserve">Reports </w:t>
            </w:r>
          </w:p>
        </w:tc>
        <w:tc>
          <w:tcPr>
            <w:tcW w:w="3969" w:type="dxa"/>
            <w:shd w:val="clear" w:color="auto" w:fill="E2EFD9"/>
          </w:tcPr>
          <w:p w14:paraId="056A485B" w14:textId="77777777" w:rsidR="00E7605F" w:rsidRPr="00E7605F" w:rsidRDefault="00E7605F" w:rsidP="00F123FF">
            <w:pPr>
              <w:rPr>
                <w:rFonts w:eastAsia="Calibri"/>
                <w:sz w:val="20"/>
                <w:szCs w:val="20"/>
              </w:rPr>
            </w:pPr>
            <w:r w:rsidRPr="00E7605F">
              <w:rPr>
                <w:rFonts w:eastAsia="Calibri"/>
                <w:sz w:val="20"/>
                <w:szCs w:val="20"/>
              </w:rPr>
              <w:t xml:space="preserve">Civil  siteworks  assessment-  stormwater, site contamination and geotechnical survey </w:t>
            </w:r>
          </w:p>
        </w:tc>
        <w:tc>
          <w:tcPr>
            <w:tcW w:w="4678" w:type="dxa"/>
            <w:shd w:val="clear" w:color="auto" w:fill="E2EFD9"/>
          </w:tcPr>
          <w:p w14:paraId="59667F22" w14:textId="77777777" w:rsidR="00E7605F" w:rsidRPr="00E7605F" w:rsidRDefault="00E7605F" w:rsidP="00F123FF">
            <w:pPr>
              <w:rPr>
                <w:rFonts w:eastAsia="Calibri"/>
                <w:sz w:val="20"/>
                <w:szCs w:val="20"/>
              </w:rPr>
            </w:pPr>
            <w:r w:rsidRPr="00E7605F">
              <w:rPr>
                <w:rFonts w:eastAsia="Calibri"/>
                <w:sz w:val="20"/>
                <w:szCs w:val="20"/>
              </w:rPr>
              <w:t>Proposed civil works scope of works</w:t>
            </w:r>
          </w:p>
          <w:p w14:paraId="4C281E68" w14:textId="77777777" w:rsidR="00E7605F" w:rsidRPr="00E7605F" w:rsidRDefault="00E7605F" w:rsidP="00F123FF">
            <w:pPr>
              <w:rPr>
                <w:rFonts w:eastAsia="Calibri"/>
                <w:sz w:val="20"/>
                <w:szCs w:val="20"/>
              </w:rPr>
            </w:pPr>
            <w:r w:rsidRPr="00E7605F">
              <w:rPr>
                <w:rFonts w:eastAsia="Calibri"/>
                <w:sz w:val="20"/>
                <w:szCs w:val="20"/>
              </w:rPr>
              <w:t>Site investigation, contamination and further investigation reports.</w:t>
            </w:r>
          </w:p>
        </w:tc>
        <w:tc>
          <w:tcPr>
            <w:tcW w:w="5528" w:type="dxa"/>
            <w:shd w:val="clear" w:color="auto" w:fill="E2EFD9"/>
          </w:tcPr>
          <w:p w14:paraId="3A235A91" w14:textId="77777777" w:rsidR="00E7605F" w:rsidRPr="00E7605F" w:rsidRDefault="00E7605F" w:rsidP="00F123FF">
            <w:pPr>
              <w:rPr>
                <w:rFonts w:eastAsia="Calibri"/>
                <w:sz w:val="20"/>
                <w:szCs w:val="20"/>
              </w:rPr>
            </w:pPr>
            <w:r w:rsidRPr="00E7605F">
              <w:rPr>
                <w:rFonts w:eastAsia="Calibri"/>
                <w:sz w:val="20"/>
                <w:szCs w:val="20"/>
              </w:rPr>
              <w:t xml:space="preserve">Site contamination and remediation report </w:t>
            </w:r>
          </w:p>
        </w:tc>
        <w:tc>
          <w:tcPr>
            <w:tcW w:w="6379" w:type="dxa"/>
            <w:shd w:val="clear" w:color="auto" w:fill="E2EFD9"/>
          </w:tcPr>
          <w:p w14:paraId="79563DE5" w14:textId="77777777" w:rsidR="00E7605F" w:rsidRPr="00E7605F" w:rsidRDefault="00E7605F" w:rsidP="00E7605F">
            <w:pPr>
              <w:rPr>
                <w:rFonts w:eastAsia="Calibri"/>
                <w:sz w:val="20"/>
                <w:szCs w:val="20"/>
              </w:rPr>
            </w:pPr>
            <w:r w:rsidRPr="00E7605F">
              <w:rPr>
                <w:rFonts w:eastAsia="Calibri"/>
                <w:sz w:val="20"/>
                <w:szCs w:val="20"/>
              </w:rPr>
              <w:t>•Completed civil works specification sections for review.</w:t>
            </w:r>
          </w:p>
        </w:tc>
      </w:tr>
      <w:tr w:rsidR="00E7605F" w:rsidRPr="00F123FF" w14:paraId="4BC4A397" w14:textId="77777777" w:rsidTr="001846E2">
        <w:trPr>
          <w:trHeight w:val="73"/>
        </w:trPr>
        <w:tc>
          <w:tcPr>
            <w:tcW w:w="1413" w:type="dxa"/>
          </w:tcPr>
          <w:p w14:paraId="737BCD29"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shd w:val="clear" w:color="auto" w:fill="FFFFFF"/>
          </w:tcPr>
          <w:p w14:paraId="6F7A94CE" w14:textId="77777777" w:rsidR="00E7605F" w:rsidRPr="00E7605F" w:rsidRDefault="00E7605F" w:rsidP="00E7605F">
            <w:pPr>
              <w:rPr>
                <w:rFonts w:eastAsia="Calibri"/>
                <w:sz w:val="20"/>
                <w:szCs w:val="20"/>
              </w:rPr>
            </w:pPr>
          </w:p>
        </w:tc>
        <w:tc>
          <w:tcPr>
            <w:tcW w:w="4678" w:type="dxa"/>
            <w:shd w:val="clear" w:color="auto" w:fill="E2EFD9"/>
          </w:tcPr>
          <w:p w14:paraId="4CAB86DD" w14:textId="77777777" w:rsidR="00E7605F" w:rsidRPr="00E7605F" w:rsidRDefault="00E7605F" w:rsidP="00F123FF">
            <w:pPr>
              <w:rPr>
                <w:rFonts w:eastAsia="Calibri"/>
                <w:sz w:val="20"/>
                <w:szCs w:val="20"/>
              </w:rPr>
            </w:pPr>
            <w:r w:rsidRPr="00E7605F">
              <w:rPr>
                <w:rFonts w:eastAsia="Calibri"/>
                <w:sz w:val="20"/>
                <w:szCs w:val="20"/>
              </w:rPr>
              <w:t xml:space="preserve">Preliminary Civil -Siteworks, Grading ,Bulk earthworks and general arrangement plan(s) </w:t>
            </w:r>
          </w:p>
          <w:p w14:paraId="6B61B901" w14:textId="77777777" w:rsidR="00E7605F" w:rsidRPr="00E7605F" w:rsidRDefault="00E7605F" w:rsidP="00F123FF">
            <w:pPr>
              <w:rPr>
                <w:rFonts w:eastAsia="Calibri"/>
                <w:sz w:val="20"/>
                <w:szCs w:val="20"/>
              </w:rPr>
            </w:pPr>
            <w:r w:rsidRPr="00E7605F">
              <w:rPr>
                <w:rFonts w:eastAsia="Calibri"/>
                <w:sz w:val="20"/>
                <w:szCs w:val="20"/>
              </w:rPr>
              <w:t>Preliminary Stormwater design</w:t>
            </w:r>
          </w:p>
        </w:tc>
        <w:tc>
          <w:tcPr>
            <w:tcW w:w="5528" w:type="dxa"/>
            <w:shd w:val="clear" w:color="auto" w:fill="E2EFD9"/>
          </w:tcPr>
          <w:p w14:paraId="1F034AB6" w14:textId="77777777" w:rsidR="00E7605F" w:rsidRPr="00E7605F" w:rsidRDefault="00E7605F" w:rsidP="00F123FF">
            <w:pPr>
              <w:rPr>
                <w:rFonts w:eastAsia="Calibri"/>
                <w:sz w:val="20"/>
                <w:szCs w:val="20"/>
              </w:rPr>
            </w:pPr>
            <w:r w:rsidRPr="00E7605F">
              <w:rPr>
                <w:rFonts w:eastAsia="Calibri"/>
                <w:sz w:val="20"/>
                <w:szCs w:val="20"/>
              </w:rPr>
              <w:t>Site , Grading  and Bulk earthworks plan(s)</w:t>
            </w:r>
          </w:p>
          <w:p w14:paraId="5C55D898" w14:textId="77777777" w:rsidR="00E7605F" w:rsidRPr="00E7605F" w:rsidRDefault="00E7605F" w:rsidP="00F123FF">
            <w:pPr>
              <w:rPr>
                <w:rFonts w:eastAsia="Calibri"/>
                <w:sz w:val="20"/>
                <w:szCs w:val="20"/>
              </w:rPr>
            </w:pPr>
            <w:r w:rsidRPr="00E7605F">
              <w:rPr>
                <w:rFonts w:eastAsia="Calibri"/>
                <w:sz w:val="20"/>
                <w:szCs w:val="20"/>
              </w:rPr>
              <w:t>Stormwater design</w:t>
            </w:r>
          </w:p>
        </w:tc>
        <w:tc>
          <w:tcPr>
            <w:tcW w:w="6379" w:type="dxa"/>
            <w:shd w:val="clear" w:color="auto" w:fill="E2EFD9"/>
          </w:tcPr>
          <w:p w14:paraId="64632D10" w14:textId="77777777" w:rsidR="00E7605F" w:rsidRPr="00E7605F" w:rsidRDefault="00E7605F" w:rsidP="00F123FF">
            <w:pPr>
              <w:rPr>
                <w:rFonts w:eastAsia="Calibri"/>
                <w:sz w:val="20"/>
                <w:szCs w:val="20"/>
              </w:rPr>
            </w:pPr>
            <w:r w:rsidRPr="00E7605F">
              <w:rPr>
                <w:rFonts w:eastAsia="Calibri"/>
                <w:sz w:val="20"/>
                <w:szCs w:val="20"/>
              </w:rPr>
              <w:t>Civil paving and siteworks details</w:t>
            </w:r>
          </w:p>
        </w:tc>
      </w:tr>
    </w:tbl>
    <w:p w14:paraId="51C4BD75" w14:textId="77777777" w:rsidR="00E7605F" w:rsidRPr="00E7605F" w:rsidRDefault="00E7605F" w:rsidP="00F123FF">
      <w:pPr>
        <w:widowControl/>
        <w:autoSpaceDE/>
        <w:autoSpaceDN/>
        <w:rPr>
          <w:rFonts w:eastAsia="Calibri"/>
          <w:sz w:val="20"/>
          <w:szCs w:val="20"/>
          <w:lang w:val="en-AU"/>
        </w:rPr>
      </w:pPr>
    </w:p>
    <w:tbl>
      <w:tblPr>
        <w:tblStyle w:val="TableGrid"/>
        <w:tblW w:w="21967" w:type="dxa"/>
        <w:tblLook w:val="04A0" w:firstRow="1" w:lastRow="0" w:firstColumn="1" w:lastColumn="0" w:noHBand="0" w:noVBand="1"/>
      </w:tblPr>
      <w:tblGrid>
        <w:gridCol w:w="1413"/>
        <w:gridCol w:w="3969"/>
        <w:gridCol w:w="4678"/>
        <w:gridCol w:w="5528"/>
        <w:gridCol w:w="6379"/>
      </w:tblGrid>
      <w:tr w:rsidR="00E7605F" w:rsidRPr="00E7605F" w14:paraId="6F716C77" w14:textId="77777777" w:rsidTr="001846E2">
        <w:trPr>
          <w:trHeight w:val="283"/>
        </w:trPr>
        <w:tc>
          <w:tcPr>
            <w:tcW w:w="21967" w:type="dxa"/>
            <w:gridSpan w:val="5"/>
            <w:shd w:val="clear" w:color="auto" w:fill="F2F2F2"/>
          </w:tcPr>
          <w:p w14:paraId="03A51709" w14:textId="77777777" w:rsidR="00E7605F" w:rsidRPr="00E7605F" w:rsidRDefault="00E7605F" w:rsidP="00E7605F">
            <w:pPr>
              <w:rPr>
                <w:rFonts w:eastAsia="Calibri"/>
                <w:sz w:val="20"/>
                <w:szCs w:val="20"/>
              </w:rPr>
            </w:pPr>
            <w:r w:rsidRPr="00E7605F">
              <w:rPr>
                <w:rFonts w:eastAsia="Calibri"/>
                <w:sz w:val="20"/>
                <w:szCs w:val="20"/>
              </w:rPr>
              <w:t>Mechanical</w:t>
            </w:r>
          </w:p>
        </w:tc>
      </w:tr>
      <w:tr w:rsidR="00E7605F" w:rsidRPr="00F123FF" w14:paraId="2074CB34" w14:textId="77777777" w:rsidTr="001846E2">
        <w:trPr>
          <w:trHeight w:val="283"/>
        </w:trPr>
        <w:tc>
          <w:tcPr>
            <w:tcW w:w="1413" w:type="dxa"/>
          </w:tcPr>
          <w:p w14:paraId="6D5AF3E9" w14:textId="77777777" w:rsidR="00E7605F" w:rsidRPr="00E7605F" w:rsidRDefault="00E7605F" w:rsidP="00E7605F">
            <w:pPr>
              <w:rPr>
                <w:rFonts w:eastAsia="Calibri"/>
                <w:sz w:val="20"/>
                <w:szCs w:val="20"/>
              </w:rPr>
            </w:pPr>
            <w:r w:rsidRPr="00E7605F">
              <w:rPr>
                <w:rFonts w:eastAsia="Calibri"/>
                <w:sz w:val="20"/>
                <w:szCs w:val="20"/>
              </w:rPr>
              <w:t xml:space="preserve">Reports </w:t>
            </w:r>
          </w:p>
        </w:tc>
        <w:tc>
          <w:tcPr>
            <w:tcW w:w="3969" w:type="dxa"/>
            <w:shd w:val="clear" w:color="auto" w:fill="E2EFD9"/>
          </w:tcPr>
          <w:p w14:paraId="554C1406" w14:textId="77777777" w:rsidR="00E7605F" w:rsidRPr="00E7605F" w:rsidRDefault="00E7605F" w:rsidP="00F123FF">
            <w:pPr>
              <w:rPr>
                <w:rFonts w:eastAsia="Calibri"/>
                <w:sz w:val="20"/>
                <w:szCs w:val="20"/>
              </w:rPr>
            </w:pPr>
            <w:r w:rsidRPr="00E7605F">
              <w:rPr>
                <w:rFonts w:eastAsia="Calibri"/>
                <w:sz w:val="20"/>
                <w:szCs w:val="20"/>
              </w:rPr>
              <w:t>Existing mechanical plant  investigation and assessment</w:t>
            </w:r>
          </w:p>
        </w:tc>
        <w:tc>
          <w:tcPr>
            <w:tcW w:w="4678" w:type="dxa"/>
            <w:shd w:val="clear" w:color="auto" w:fill="E2EFD9"/>
          </w:tcPr>
          <w:p w14:paraId="62A9170C" w14:textId="77777777" w:rsidR="00E7605F" w:rsidRPr="00E7605F" w:rsidRDefault="00E7605F" w:rsidP="00F123FF">
            <w:pPr>
              <w:rPr>
                <w:rFonts w:eastAsia="Calibri"/>
                <w:sz w:val="20"/>
                <w:szCs w:val="20"/>
              </w:rPr>
            </w:pPr>
            <w:r w:rsidRPr="00E7605F">
              <w:rPr>
                <w:rFonts w:eastAsia="Calibri"/>
                <w:sz w:val="20"/>
                <w:szCs w:val="20"/>
              </w:rPr>
              <w:t>Preliminary Mechanical investigation and assessment of mechanical options</w:t>
            </w:r>
          </w:p>
        </w:tc>
        <w:tc>
          <w:tcPr>
            <w:tcW w:w="5528" w:type="dxa"/>
            <w:shd w:val="clear" w:color="auto" w:fill="E2EFD9"/>
          </w:tcPr>
          <w:p w14:paraId="0BE624A5" w14:textId="77777777" w:rsidR="00E7605F" w:rsidRPr="00E7605F" w:rsidRDefault="00E7605F" w:rsidP="00F123FF">
            <w:pPr>
              <w:rPr>
                <w:rFonts w:eastAsia="Calibri"/>
                <w:sz w:val="20"/>
                <w:szCs w:val="20"/>
              </w:rPr>
            </w:pPr>
            <w:r w:rsidRPr="00E7605F">
              <w:rPr>
                <w:rFonts w:eastAsia="Calibri"/>
                <w:sz w:val="20"/>
                <w:szCs w:val="20"/>
              </w:rPr>
              <w:t>Completed Mechanical investigation and assessment of mechanical options</w:t>
            </w:r>
          </w:p>
        </w:tc>
        <w:tc>
          <w:tcPr>
            <w:tcW w:w="6379" w:type="dxa"/>
            <w:shd w:val="clear" w:color="auto" w:fill="E2EFD9"/>
          </w:tcPr>
          <w:p w14:paraId="17187608" w14:textId="77777777" w:rsidR="00E7605F" w:rsidRPr="00E7605F" w:rsidRDefault="00E7605F" w:rsidP="00F123FF">
            <w:pPr>
              <w:rPr>
                <w:rFonts w:eastAsia="Calibri"/>
                <w:sz w:val="20"/>
                <w:szCs w:val="20"/>
              </w:rPr>
            </w:pPr>
            <w:r w:rsidRPr="00E7605F">
              <w:rPr>
                <w:rFonts w:eastAsia="Calibri"/>
                <w:sz w:val="20"/>
                <w:szCs w:val="20"/>
              </w:rPr>
              <w:t>Completed mechanical specification sections for review.</w:t>
            </w:r>
          </w:p>
        </w:tc>
      </w:tr>
      <w:tr w:rsidR="00E7605F" w:rsidRPr="00F123FF" w14:paraId="1DB0FF73" w14:textId="77777777" w:rsidTr="001846E2">
        <w:trPr>
          <w:trHeight w:val="283"/>
        </w:trPr>
        <w:tc>
          <w:tcPr>
            <w:tcW w:w="1413" w:type="dxa"/>
          </w:tcPr>
          <w:p w14:paraId="3BA44981"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tcPr>
          <w:p w14:paraId="28A4BBDF" w14:textId="77777777" w:rsidR="00E7605F" w:rsidRPr="00E7605F" w:rsidRDefault="00E7605F" w:rsidP="00E7605F">
            <w:pPr>
              <w:rPr>
                <w:rFonts w:eastAsia="Calibri"/>
                <w:sz w:val="20"/>
                <w:szCs w:val="20"/>
              </w:rPr>
            </w:pPr>
          </w:p>
        </w:tc>
        <w:tc>
          <w:tcPr>
            <w:tcW w:w="4678" w:type="dxa"/>
            <w:shd w:val="clear" w:color="auto" w:fill="E2EFD9"/>
          </w:tcPr>
          <w:p w14:paraId="52C823F7" w14:textId="77777777" w:rsidR="00E7605F" w:rsidRPr="00E7605F" w:rsidRDefault="00E7605F" w:rsidP="00F123FF">
            <w:pPr>
              <w:rPr>
                <w:rFonts w:eastAsia="Calibri"/>
                <w:sz w:val="20"/>
                <w:szCs w:val="20"/>
              </w:rPr>
            </w:pPr>
            <w:r w:rsidRPr="00E7605F">
              <w:rPr>
                <w:rFonts w:eastAsia="Calibri"/>
                <w:sz w:val="20"/>
                <w:szCs w:val="20"/>
              </w:rPr>
              <w:t>Preliminary mechanical plant and mechanical playouts.</w:t>
            </w:r>
          </w:p>
        </w:tc>
        <w:tc>
          <w:tcPr>
            <w:tcW w:w="5528" w:type="dxa"/>
            <w:shd w:val="clear" w:color="auto" w:fill="E2EFD9"/>
          </w:tcPr>
          <w:p w14:paraId="63189F48" w14:textId="77777777" w:rsidR="00E7605F" w:rsidRPr="00E7605F" w:rsidRDefault="00E7605F" w:rsidP="00F123FF">
            <w:pPr>
              <w:rPr>
                <w:rFonts w:eastAsia="Calibri"/>
                <w:sz w:val="20"/>
                <w:szCs w:val="20"/>
              </w:rPr>
            </w:pPr>
            <w:r w:rsidRPr="00E7605F">
              <w:rPr>
                <w:rFonts w:eastAsia="Calibri"/>
                <w:sz w:val="20"/>
                <w:szCs w:val="20"/>
              </w:rPr>
              <w:t>Site, Demolition and mechanical general arrangement layout plan(s)</w:t>
            </w:r>
          </w:p>
          <w:p w14:paraId="42A38438" w14:textId="77777777" w:rsidR="00E7605F" w:rsidRPr="00E7605F" w:rsidRDefault="00E7605F" w:rsidP="00F123FF">
            <w:pPr>
              <w:rPr>
                <w:rFonts w:eastAsia="Calibri"/>
                <w:sz w:val="20"/>
                <w:szCs w:val="20"/>
              </w:rPr>
            </w:pPr>
            <w:r w:rsidRPr="00E7605F">
              <w:rPr>
                <w:rFonts w:eastAsia="Calibri"/>
                <w:sz w:val="20"/>
                <w:szCs w:val="20"/>
              </w:rPr>
              <w:t xml:space="preserve">Roof and </w:t>
            </w:r>
          </w:p>
        </w:tc>
        <w:tc>
          <w:tcPr>
            <w:tcW w:w="6379" w:type="dxa"/>
            <w:shd w:val="clear" w:color="auto" w:fill="E2EFD9"/>
          </w:tcPr>
          <w:p w14:paraId="161423E0" w14:textId="77777777" w:rsidR="00E7605F" w:rsidRPr="00E7605F" w:rsidRDefault="00E7605F" w:rsidP="00F123FF">
            <w:pPr>
              <w:rPr>
                <w:rFonts w:eastAsia="Calibri"/>
                <w:sz w:val="20"/>
                <w:szCs w:val="20"/>
              </w:rPr>
            </w:pPr>
            <w:r w:rsidRPr="00E7605F">
              <w:rPr>
                <w:rFonts w:eastAsia="Calibri"/>
                <w:sz w:val="20"/>
                <w:szCs w:val="20"/>
              </w:rPr>
              <w:t>Detailed plant plan(s) Sections and Details, ductwork and access requirements.</w:t>
            </w:r>
          </w:p>
        </w:tc>
      </w:tr>
    </w:tbl>
    <w:p w14:paraId="2A44A5A9" w14:textId="77777777" w:rsidR="00E7605F" w:rsidRPr="00E7605F" w:rsidRDefault="00E7605F" w:rsidP="00F123FF">
      <w:pPr>
        <w:widowControl/>
        <w:autoSpaceDE/>
        <w:autoSpaceDN/>
        <w:rPr>
          <w:rFonts w:eastAsia="Calibri"/>
          <w:sz w:val="20"/>
          <w:szCs w:val="20"/>
          <w:lang w:val="en-AU"/>
        </w:rPr>
      </w:pPr>
    </w:p>
    <w:tbl>
      <w:tblPr>
        <w:tblStyle w:val="TableGrid"/>
        <w:tblW w:w="21967" w:type="dxa"/>
        <w:tblLayout w:type="fixed"/>
        <w:tblLook w:val="04A0" w:firstRow="1" w:lastRow="0" w:firstColumn="1" w:lastColumn="0" w:noHBand="0" w:noVBand="1"/>
      </w:tblPr>
      <w:tblGrid>
        <w:gridCol w:w="1413"/>
        <w:gridCol w:w="3969"/>
        <w:gridCol w:w="4678"/>
        <w:gridCol w:w="6095"/>
        <w:gridCol w:w="5812"/>
      </w:tblGrid>
      <w:tr w:rsidR="00E7605F" w:rsidRPr="00E7605F" w14:paraId="1A618098" w14:textId="77777777" w:rsidTr="001846E2">
        <w:trPr>
          <w:trHeight w:val="283"/>
        </w:trPr>
        <w:tc>
          <w:tcPr>
            <w:tcW w:w="21967" w:type="dxa"/>
            <w:gridSpan w:val="5"/>
            <w:shd w:val="clear" w:color="auto" w:fill="F2F2F2"/>
          </w:tcPr>
          <w:p w14:paraId="269417CB" w14:textId="77777777" w:rsidR="00E7605F" w:rsidRPr="00E7605F" w:rsidRDefault="00E7605F" w:rsidP="00E7605F">
            <w:pPr>
              <w:rPr>
                <w:rFonts w:eastAsia="Calibri"/>
                <w:sz w:val="20"/>
                <w:szCs w:val="20"/>
              </w:rPr>
            </w:pPr>
            <w:r w:rsidRPr="00E7605F">
              <w:rPr>
                <w:rFonts w:eastAsia="Calibri"/>
                <w:sz w:val="20"/>
                <w:szCs w:val="20"/>
              </w:rPr>
              <w:t>Electrical/ICT/Security</w:t>
            </w:r>
          </w:p>
        </w:tc>
      </w:tr>
      <w:tr w:rsidR="00E7605F" w:rsidRPr="00F123FF" w14:paraId="2A6D95D6" w14:textId="77777777" w:rsidTr="001846E2">
        <w:trPr>
          <w:trHeight w:val="283"/>
        </w:trPr>
        <w:tc>
          <w:tcPr>
            <w:tcW w:w="1413" w:type="dxa"/>
          </w:tcPr>
          <w:p w14:paraId="298F0363" w14:textId="77777777" w:rsidR="00E7605F" w:rsidRPr="00E7605F" w:rsidRDefault="00E7605F" w:rsidP="00E7605F">
            <w:pPr>
              <w:rPr>
                <w:rFonts w:eastAsia="Calibri"/>
                <w:sz w:val="20"/>
                <w:szCs w:val="20"/>
              </w:rPr>
            </w:pPr>
            <w:r w:rsidRPr="00E7605F">
              <w:rPr>
                <w:rFonts w:eastAsia="Calibri"/>
                <w:sz w:val="20"/>
                <w:szCs w:val="20"/>
              </w:rPr>
              <w:lastRenderedPageBreak/>
              <w:t xml:space="preserve">Reports </w:t>
            </w:r>
          </w:p>
        </w:tc>
        <w:tc>
          <w:tcPr>
            <w:tcW w:w="3969" w:type="dxa"/>
            <w:shd w:val="clear" w:color="auto" w:fill="E2EFD9"/>
          </w:tcPr>
          <w:p w14:paraId="6E81C155" w14:textId="77777777" w:rsidR="00E7605F" w:rsidRPr="00E7605F" w:rsidRDefault="00E7605F" w:rsidP="00F123FF">
            <w:pPr>
              <w:rPr>
                <w:rFonts w:eastAsia="Calibri"/>
                <w:sz w:val="20"/>
                <w:szCs w:val="20"/>
              </w:rPr>
            </w:pPr>
            <w:r w:rsidRPr="00E7605F">
              <w:rPr>
                <w:rFonts w:eastAsia="Calibri"/>
                <w:sz w:val="20"/>
                <w:szCs w:val="20"/>
              </w:rPr>
              <w:t>Existing electrical supply investigation and assessment</w:t>
            </w:r>
          </w:p>
        </w:tc>
        <w:tc>
          <w:tcPr>
            <w:tcW w:w="4678" w:type="dxa"/>
            <w:shd w:val="clear" w:color="auto" w:fill="E2EFD9"/>
          </w:tcPr>
          <w:p w14:paraId="02E2C7F4" w14:textId="77777777" w:rsidR="00E7605F" w:rsidRPr="00E7605F" w:rsidRDefault="00E7605F" w:rsidP="00F123FF">
            <w:pPr>
              <w:rPr>
                <w:rFonts w:eastAsia="Calibri"/>
                <w:sz w:val="20"/>
                <w:szCs w:val="20"/>
              </w:rPr>
            </w:pPr>
            <w:r w:rsidRPr="00E7605F">
              <w:rPr>
                <w:rFonts w:eastAsia="Calibri"/>
                <w:sz w:val="20"/>
                <w:szCs w:val="20"/>
              </w:rPr>
              <w:t>Preliminary  electrical/ICT/Security  investigation and assessment</w:t>
            </w:r>
          </w:p>
        </w:tc>
        <w:tc>
          <w:tcPr>
            <w:tcW w:w="6095" w:type="dxa"/>
            <w:shd w:val="clear" w:color="auto" w:fill="E2EFD9"/>
          </w:tcPr>
          <w:p w14:paraId="511D88AC" w14:textId="77777777" w:rsidR="00E7605F" w:rsidRPr="00E7605F" w:rsidRDefault="00E7605F" w:rsidP="00F123FF">
            <w:pPr>
              <w:rPr>
                <w:rFonts w:eastAsia="Calibri"/>
                <w:sz w:val="20"/>
                <w:szCs w:val="20"/>
              </w:rPr>
            </w:pPr>
            <w:r w:rsidRPr="00E7605F">
              <w:rPr>
                <w:rFonts w:eastAsia="Calibri"/>
                <w:sz w:val="20"/>
                <w:szCs w:val="20"/>
              </w:rPr>
              <w:t>Completed  electrical/ICT/Security  investigation,  assessment and design</w:t>
            </w:r>
          </w:p>
        </w:tc>
        <w:tc>
          <w:tcPr>
            <w:tcW w:w="5812" w:type="dxa"/>
            <w:shd w:val="clear" w:color="auto" w:fill="E2EFD9"/>
          </w:tcPr>
          <w:p w14:paraId="75110EB1" w14:textId="77777777" w:rsidR="00E7605F" w:rsidRPr="00E7605F" w:rsidRDefault="00E7605F" w:rsidP="00F123FF">
            <w:pPr>
              <w:rPr>
                <w:rFonts w:eastAsia="Calibri"/>
                <w:sz w:val="20"/>
                <w:szCs w:val="20"/>
              </w:rPr>
            </w:pPr>
            <w:r w:rsidRPr="00E7605F">
              <w:rPr>
                <w:rFonts w:eastAsia="Calibri"/>
                <w:sz w:val="20"/>
                <w:szCs w:val="20"/>
              </w:rPr>
              <w:t>Completed electrical /ITC and Security  specification sections for review.</w:t>
            </w:r>
          </w:p>
        </w:tc>
      </w:tr>
      <w:tr w:rsidR="00E7605F" w:rsidRPr="00F123FF" w14:paraId="6F731502" w14:textId="77777777" w:rsidTr="001846E2">
        <w:trPr>
          <w:trHeight w:val="283"/>
        </w:trPr>
        <w:tc>
          <w:tcPr>
            <w:tcW w:w="1413" w:type="dxa"/>
          </w:tcPr>
          <w:p w14:paraId="4919FE32"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tcPr>
          <w:p w14:paraId="05399AA3" w14:textId="77777777" w:rsidR="00E7605F" w:rsidRPr="00E7605F" w:rsidRDefault="00E7605F" w:rsidP="00E7605F">
            <w:pPr>
              <w:rPr>
                <w:rFonts w:eastAsia="Calibri"/>
                <w:sz w:val="20"/>
                <w:szCs w:val="20"/>
              </w:rPr>
            </w:pPr>
          </w:p>
        </w:tc>
        <w:tc>
          <w:tcPr>
            <w:tcW w:w="4678" w:type="dxa"/>
          </w:tcPr>
          <w:p w14:paraId="0DEE03DC" w14:textId="77777777" w:rsidR="00E7605F" w:rsidRPr="00E7605F" w:rsidRDefault="00E7605F" w:rsidP="00F123FF">
            <w:pPr>
              <w:rPr>
                <w:rFonts w:eastAsia="Calibri"/>
                <w:sz w:val="20"/>
                <w:szCs w:val="20"/>
              </w:rPr>
            </w:pPr>
            <w:r w:rsidRPr="00E7605F">
              <w:rPr>
                <w:rFonts w:eastAsia="Calibri"/>
                <w:sz w:val="20"/>
                <w:szCs w:val="20"/>
              </w:rPr>
              <w:t>electrical/ICT/Security  design and  layouts</w:t>
            </w:r>
          </w:p>
        </w:tc>
        <w:tc>
          <w:tcPr>
            <w:tcW w:w="6095" w:type="dxa"/>
            <w:shd w:val="clear" w:color="auto" w:fill="E2EFD9"/>
          </w:tcPr>
          <w:p w14:paraId="7F16BB93" w14:textId="77777777" w:rsidR="00E7605F" w:rsidRPr="00E7605F" w:rsidRDefault="00E7605F" w:rsidP="00F123FF">
            <w:pPr>
              <w:rPr>
                <w:rFonts w:eastAsia="Calibri"/>
                <w:sz w:val="20"/>
                <w:szCs w:val="20"/>
              </w:rPr>
            </w:pPr>
            <w:r w:rsidRPr="00E7605F">
              <w:rPr>
                <w:rFonts w:eastAsia="Calibri"/>
                <w:sz w:val="20"/>
                <w:szCs w:val="20"/>
              </w:rPr>
              <w:t>Site and floor plans --Power, lighting, communications and security demolition plan(s)</w:t>
            </w:r>
          </w:p>
          <w:p w14:paraId="2627007F" w14:textId="77777777" w:rsidR="00E7605F" w:rsidRPr="00E7605F" w:rsidRDefault="00E7605F" w:rsidP="00F123FF">
            <w:pPr>
              <w:rPr>
                <w:rFonts w:eastAsia="Calibri"/>
                <w:sz w:val="20"/>
                <w:szCs w:val="20"/>
              </w:rPr>
            </w:pPr>
            <w:r w:rsidRPr="00E7605F">
              <w:rPr>
                <w:rFonts w:eastAsia="Calibri"/>
                <w:sz w:val="20"/>
                <w:szCs w:val="20"/>
              </w:rPr>
              <w:t>Power, lighting communications and security layout plan(s)</w:t>
            </w:r>
          </w:p>
        </w:tc>
        <w:tc>
          <w:tcPr>
            <w:tcW w:w="5812" w:type="dxa"/>
            <w:shd w:val="clear" w:color="auto" w:fill="E2EFD9"/>
          </w:tcPr>
          <w:p w14:paraId="414AD8FC" w14:textId="77777777" w:rsidR="00E7605F" w:rsidRPr="00E7605F" w:rsidRDefault="00E7605F" w:rsidP="00F123FF">
            <w:pPr>
              <w:rPr>
                <w:rFonts w:eastAsia="Calibri"/>
                <w:sz w:val="20"/>
                <w:szCs w:val="20"/>
              </w:rPr>
            </w:pPr>
            <w:r w:rsidRPr="00E7605F">
              <w:rPr>
                <w:rFonts w:eastAsia="Calibri"/>
                <w:sz w:val="20"/>
                <w:szCs w:val="20"/>
              </w:rPr>
              <w:t>Schematics and details</w:t>
            </w:r>
          </w:p>
        </w:tc>
      </w:tr>
    </w:tbl>
    <w:p w14:paraId="2CF9E949" w14:textId="77777777" w:rsidR="00E7605F" w:rsidRPr="00E7605F" w:rsidRDefault="00E7605F" w:rsidP="00F123FF">
      <w:pPr>
        <w:widowControl/>
        <w:autoSpaceDE/>
        <w:autoSpaceDN/>
        <w:rPr>
          <w:rFonts w:eastAsia="Calibri"/>
          <w:sz w:val="20"/>
          <w:szCs w:val="20"/>
          <w:lang w:val="en-AU"/>
        </w:rPr>
      </w:pPr>
    </w:p>
    <w:tbl>
      <w:tblPr>
        <w:tblStyle w:val="TableGrid"/>
        <w:tblW w:w="21967" w:type="dxa"/>
        <w:tblLayout w:type="fixed"/>
        <w:tblLook w:val="04A0" w:firstRow="1" w:lastRow="0" w:firstColumn="1" w:lastColumn="0" w:noHBand="0" w:noVBand="1"/>
      </w:tblPr>
      <w:tblGrid>
        <w:gridCol w:w="1413"/>
        <w:gridCol w:w="3969"/>
        <w:gridCol w:w="4678"/>
        <w:gridCol w:w="5953"/>
        <w:gridCol w:w="5954"/>
      </w:tblGrid>
      <w:tr w:rsidR="00E7605F" w:rsidRPr="00E7605F" w14:paraId="20404D65" w14:textId="77777777" w:rsidTr="001846E2">
        <w:trPr>
          <w:trHeight w:val="300"/>
        </w:trPr>
        <w:tc>
          <w:tcPr>
            <w:tcW w:w="21967" w:type="dxa"/>
            <w:gridSpan w:val="5"/>
            <w:shd w:val="clear" w:color="auto" w:fill="F2F2F2"/>
          </w:tcPr>
          <w:p w14:paraId="0A775D3B" w14:textId="77777777" w:rsidR="00E7605F" w:rsidRPr="00E7605F" w:rsidRDefault="00E7605F" w:rsidP="00E7605F">
            <w:pPr>
              <w:rPr>
                <w:rFonts w:eastAsia="Calibri"/>
                <w:sz w:val="20"/>
                <w:szCs w:val="20"/>
              </w:rPr>
            </w:pPr>
            <w:r w:rsidRPr="00E7605F">
              <w:rPr>
                <w:rFonts w:eastAsia="Calibri"/>
                <w:sz w:val="20"/>
                <w:szCs w:val="20"/>
              </w:rPr>
              <w:t>Hydraulic</w:t>
            </w:r>
          </w:p>
        </w:tc>
      </w:tr>
      <w:tr w:rsidR="00E7605F" w:rsidRPr="00F123FF" w14:paraId="06483C91" w14:textId="77777777" w:rsidTr="001846E2">
        <w:trPr>
          <w:trHeight w:val="300"/>
        </w:trPr>
        <w:tc>
          <w:tcPr>
            <w:tcW w:w="1413" w:type="dxa"/>
          </w:tcPr>
          <w:p w14:paraId="5DE5CE91" w14:textId="77777777" w:rsidR="00E7605F" w:rsidRPr="00E7605F" w:rsidRDefault="00E7605F" w:rsidP="00E7605F">
            <w:pPr>
              <w:rPr>
                <w:rFonts w:eastAsia="Calibri"/>
                <w:sz w:val="20"/>
                <w:szCs w:val="20"/>
              </w:rPr>
            </w:pPr>
            <w:r w:rsidRPr="00E7605F">
              <w:rPr>
                <w:rFonts w:eastAsia="Calibri"/>
                <w:sz w:val="20"/>
                <w:szCs w:val="20"/>
              </w:rPr>
              <w:t xml:space="preserve">Reports </w:t>
            </w:r>
          </w:p>
        </w:tc>
        <w:tc>
          <w:tcPr>
            <w:tcW w:w="3969" w:type="dxa"/>
            <w:shd w:val="clear" w:color="auto" w:fill="E2EFD9"/>
          </w:tcPr>
          <w:p w14:paraId="54327754" w14:textId="77777777" w:rsidR="00E7605F" w:rsidRPr="00E7605F" w:rsidRDefault="00E7605F" w:rsidP="00F123FF">
            <w:pPr>
              <w:rPr>
                <w:rFonts w:eastAsia="Calibri"/>
                <w:sz w:val="20"/>
                <w:szCs w:val="20"/>
              </w:rPr>
            </w:pPr>
            <w:r w:rsidRPr="00E7605F">
              <w:rPr>
                <w:rFonts w:eastAsia="Calibri"/>
                <w:sz w:val="20"/>
                <w:szCs w:val="20"/>
              </w:rPr>
              <w:t>Existing water, sewer and drainage investigation and assessment</w:t>
            </w:r>
          </w:p>
        </w:tc>
        <w:tc>
          <w:tcPr>
            <w:tcW w:w="4678" w:type="dxa"/>
            <w:shd w:val="clear" w:color="auto" w:fill="E2EFD9"/>
          </w:tcPr>
          <w:p w14:paraId="2F18A583" w14:textId="77777777" w:rsidR="00E7605F" w:rsidRPr="00E7605F" w:rsidRDefault="00E7605F" w:rsidP="00F123FF">
            <w:pPr>
              <w:rPr>
                <w:rFonts w:eastAsia="Calibri"/>
                <w:sz w:val="20"/>
                <w:szCs w:val="20"/>
              </w:rPr>
            </w:pPr>
            <w:r w:rsidRPr="00E7605F">
              <w:rPr>
                <w:rFonts w:eastAsia="Calibri"/>
                <w:sz w:val="20"/>
                <w:szCs w:val="20"/>
              </w:rPr>
              <w:t>Preliminary water, sewer and drainage investigation and assessment</w:t>
            </w:r>
          </w:p>
        </w:tc>
        <w:tc>
          <w:tcPr>
            <w:tcW w:w="5953" w:type="dxa"/>
            <w:shd w:val="clear" w:color="auto" w:fill="E2EFD9"/>
          </w:tcPr>
          <w:p w14:paraId="5F925DD1" w14:textId="77777777" w:rsidR="00E7605F" w:rsidRPr="00E7605F" w:rsidRDefault="00E7605F" w:rsidP="00E7605F">
            <w:pPr>
              <w:rPr>
                <w:rFonts w:eastAsia="Calibri"/>
                <w:sz w:val="20"/>
                <w:szCs w:val="20"/>
              </w:rPr>
            </w:pPr>
            <w:r w:rsidRPr="00E7605F">
              <w:rPr>
                <w:rFonts w:eastAsia="Calibri"/>
                <w:sz w:val="20"/>
                <w:szCs w:val="20"/>
              </w:rPr>
              <w:t>Completed  water, sewer and drainage investigation, assessment and design</w:t>
            </w:r>
          </w:p>
        </w:tc>
        <w:tc>
          <w:tcPr>
            <w:tcW w:w="5954" w:type="dxa"/>
            <w:shd w:val="clear" w:color="auto" w:fill="E2EFD9"/>
          </w:tcPr>
          <w:p w14:paraId="0D2602DB" w14:textId="77777777" w:rsidR="00E7605F" w:rsidRPr="00E7605F" w:rsidRDefault="00E7605F" w:rsidP="00F123FF">
            <w:pPr>
              <w:rPr>
                <w:rFonts w:eastAsia="Calibri"/>
                <w:sz w:val="20"/>
                <w:szCs w:val="20"/>
              </w:rPr>
            </w:pPr>
            <w:r w:rsidRPr="00E7605F">
              <w:rPr>
                <w:rFonts w:eastAsia="Calibri"/>
                <w:sz w:val="20"/>
                <w:szCs w:val="20"/>
              </w:rPr>
              <w:t>Completed hydraulic specification sections for review.</w:t>
            </w:r>
          </w:p>
        </w:tc>
      </w:tr>
      <w:tr w:rsidR="00E7605F" w:rsidRPr="00F123FF" w14:paraId="33D161C2" w14:textId="77777777" w:rsidTr="001846E2">
        <w:trPr>
          <w:trHeight w:val="300"/>
        </w:trPr>
        <w:tc>
          <w:tcPr>
            <w:tcW w:w="1413" w:type="dxa"/>
          </w:tcPr>
          <w:p w14:paraId="1C483236"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tcPr>
          <w:p w14:paraId="18BB098D" w14:textId="77777777" w:rsidR="00E7605F" w:rsidRPr="00E7605F" w:rsidRDefault="00E7605F" w:rsidP="00E7605F">
            <w:pPr>
              <w:rPr>
                <w:rFonts w:eastAsia="Calibri"/>
                <w:sz w:val="20"/>
                <w:szCs w:val="20"/>
              </w:rPr>
            </w:pPr>
          </w:p>
        </w:tc>
        <w:tc>
          <w:tcPr>
            <w:tcW w:w="4678" w:type="dxa"/>
            <w:shd w:val="clear" w:color="auto" w:fill="E2EFD9"/>
          </w:tcPr>
          <w:p w14:paraId="5A6A2815" w14:textId="77777777" w:rsidR="00E7605F" w:rsidRPr="00E7605F" w:rsidRDefault="00E7605F" w:rsidP="00F123FF">
            <w:pPr>
              <w:rPr>
                <w:rFonts w:eastAsia="Calibri"/>
                <w:sz w:val="20"/>
                <w:szCs w:val="20"/>
              </w:rPr>
            </w:pPr>
            <w:r w:rsidRPr="00E7605F">
              <w:rPr>
                <w:rFonts w:eastAsia="Calibri"/>
                <w:sz w:val="20"/>
                <w:szCs w:val="20"/>
              </w:rPr>
              <w:t xml:space="preserve">Preliminary water, sewer and drainage layout plans </w:t>
            </w:r>
          </w:p>
        </w:tc>
        <w:tc>
          <w:tcPr>
            <w:tcW w:w="5953" w:type="dxa"/>
            <w:shd w:val="clear" w:color="auto" w:fill="E2EFD9"/>
          </w:tcPr>
          <w:p w14:paraId="3590A0DF" w14:textId="77777777" w:rsidR="00E7605F" w:rsidRPr="00E7605F" w:rsidRDefault="00E7605F" w:rsidP="00F123FF">
            <w:pPr>
              <w:rPr>
                <w:rFonts w:eastAsia="Calibri"/>
                <w:sz w:val="20"/>
                <w:szCs w:val="20"/>
              </w:rPr>
            </w:pPr>
            <w:r w:rsidRPr="00E7605F">
              <w:rPr>
                <w:rFonts w:eastAsia="Calibri"/>
                <w:sz w:val="20"/>
                <w:szCs w:val="20"/>
              </w:rPr>
              <w:t xml:space="preserve">Site plan Demolition plan(s) – water reticulation </w:t>
            </w:r>
          </w:p>
          <w:p w14:paraId="08784C6E" w14:textId="77777777" w:rsidR="00E7605F" w:rsidRPr="00E7605F" w:rsidRDefault="00E7605F" w:rsidP="00F123FF">
            <w:pPr>
              <w:rPr>
                <w:rFonts w:eastAsia="Calibri"/>
                <w:sz w:val="20"/>
                <w:szCs w:val="20"/>
              </w:rPr>
            </w:pPr>
            <w:r w:rsidRPr="00E7605F">
              <w:rPr>
                <w:rFonts w:eastAsia="Calibri"/>
                <w:sz w:val="20"/>
                <w:szCs w:val="20"/>
              </w:rPr>
              <w:t>Demolition plan(s) – drainage</w:t>
            </w:r>
          </w:p>
          <w:p w14:paraId="0A18BB08" w14:textId="77777777" w:rsidR="00E7605F" w:rsidRPr="00E7605F" w:rsidRDefault="00E7605F" w:rsidP="00F123FF">
            <w:pPr>
              <w:rPr>
                <w:rFonts w:eastAsia="Calibri"/>
                <w:sz w:val="20"/>
                <w:szCs w:val="20"/>
              </w:rPr>
            </w:pPr>
            <w:r w:rsidRPr="00E7605F">
              <w:rPr>
                <w:rFonts w:eastAsia="Calibri"/>
                <w:sz w:val="20"/>
                <w:szCs w:val="20"/>
              </w:rPr>
              <w:t>Water reticulation and drainage layouts</w:t>
            </w:r>
          </w:p>
        </w:tc>
        <w:tc>
          <w:tcPr>
            <w:tcW w:w="5954" w:type="dxa"/>
            <w:shd w:val="clear" w:color="auto" w:fill="E2EFD9"/>
          </w:tcPr>
          <w:p w14:paraId="71CBD5AE" w14:textId="77777777" w:rsidR="00E7605F" w:rsidRPr="00E7605F" w:rsidRDefault="00E7605F" w:rsidP="00F123FF">
            <w:pPr>
              <w:rPr>
                <w:rFonts w:eastAsia="Calibri"/>
                <w:sz w:val="20"/>
                <w:szCs w:val="20"/>
              </w:rPr>
            </w:pPr>
            <w:r w:rsidRPr="00E7605F">
              <w:rPr>
                <w:rFonts w:eastAsia="Calibri"/>
                <w:sz w:val="20"/>
                <w:szCs w:val="20"/>
              </w:rPr>
              <w:t xml:space="preserve">Hydraulic details- fire equipment tanks, pumps, booster layouts </w:t>
            </w:r>
          </w:p>
        </w:tc>
      </w:tr>
    </w:tbl>
    <w:p w14:paraId="02A01889" w14:textId="77777777" w:rsidR="00E7605F" w:rsidRPr="00E7605F" w:rsidRDefault="00E7605F" w:rsidP="00F123FF">
      <w:pPr>
        <w:widowControl/>
        <w:autoSpaceDE/>
        <w:autoSpaceDN/>
        <w:rPr>
          <w:rFonts w:eastAsia="Calibri"/>
          <w:sz w:val="20"/>
          <w:szCs w:val="20"/>
          <w:lang w:val="en-AU"/>
        </w:rPr>
      </w:pPr>
    </w:p>
    <w:tbl>
      <w:tblPr>
        <w:tblStyle w:val="TableGrid"/>
        <w:tblW w:w="21967" w:type="dxa"/>
        <w:tblLook w:val="04A0" w:firstRow="1" w:lastRow="0" w:firstColumn="1" w:lastColumn="0" w:noHBand="0" w:noVBand="1"/>
      </w:tblPr>
      <w:tblGrid>
        <w:gridCol w:w="1413"/>
        <w:gridCol w:w="3969"/>
        <w:gridCol w:w="4678"/>
        <w:gridCol w:w="5953"/>
        <w:gridCol w:w="5954"/>
      </w:tblGrid>
      <w:tr w:rsidR="00E7605F" w:rsidRPr="00E7605F" w14:paraId="0EE822F8" w14:textId="77777777" w:rsidTr="001846E2">
        <w:trPr>
          <w:trHeight w:val="283"/>
        </w:trPr>
        <w:tc>
          <w:tcPr>
            <w:tcW w:w="21967" w:type="dxa"/>
            <w:gridSpan w:val="5"/>
            <w:shd w:val="clear" w:color="auto" w:fill="F2F2F2"/>
          </w:tcPr>
          <w:p w14:paraId="52D9F711" w14:textId="77777777" w:rsidR="00E7605F" w:rsidRPr="00E7605F" w:rsidRDefault="00E7605F" w:rsidP="00E7605F">
            <w:pPr>
              <w:rPr>
                <w:rFonts w:eastAsia="Calibri"/>
                <w:sz w:val="20"/>
                <w:szCs w:val="20"/>
              </w:rPr>
            </w:pPr>
            <w:r w:rsidRPr="00E7605F">
              <w:rPr>
                <w:rFonts w:eastAsia="Calibri"/>
                <w:sz w:val="20"/>
                <w:szCs w:val="20"/>
              </w:rPr>
              <w:t>Fire</w:t>
            </w:r>
          </w:p>
        </w:tc>
      </w:tr>
      <w:tr w:rsidR="00E7605F" w:rsidRPr="00F123FF" w14:paraId="6BC1A213" w14:textId="77777777" w:rsidTr="001846E2">
        <w:trPr>
          <w:trHeight w:val="283"/>
        </w:trPr>
        <w:tc>
          <w:tcPr>
            <w:tcW w:w="1413" w:type="dxa"/>
          </w:tcPr>
          <w:p w14:paraId="7A923BC3" w14:textId="77777777" w:rsidR="00E7605F" w:rsidRPr="00E7605F" w:rsidRDefault="00E7605F" w:rsidP="00E7605F">
            <w:pPr>
              <w:rPr>
                <w:rFonts w:eastAsia="Calibri"/>
                <w:sz w:val="20"/>
                <w:szCs w:val="20"/>
              </w:rPr>
            </w:pPr>
            <w:r w:rsidRPr="00E7605F">
              <w:rPr>
                <w:rFonts w:eastAsia="Calibri"/>
                <w:sz w:val="20"/>
                <w:szCs w:val="20"/>
              </w:rPr>
              <w:t xml:space="preserve">Reports </w:t>
            </w:r>
          </w:p>
        </w:tc>
        <w:tc>
          <w:tcPr>
            <w:tcW w:w="3969" w:type="dxa"/>
            <w:shd w:val="clear" w:color="auto" w:fill="E2EFD9"/>
          </w:tcPr>
          <w:p w14:paraId="570BA678" w14:textId="77777777" w:rsidR="00E7605F" w:rsidRPr="00E7605F" w:rsidRDefault="00E7605F" w:rsidP="00F123FF">
            <w:pPr>
              <w:rPr>
                <w:rFonts w:eastAsia="Calibri"/>
                <w:sz w:val="20"/>
                <w:szCs w:val="20"/>
              </w:rPr>
            </w:pPr>
            <w:r w:rsidRPr="00E7605F">
              <w:rPr>
                <w:rFonts w:eastAsia="Calibri"/>
                <w:sz w:val="20"/>
                <w:szCs w:val="20"/>
              </w:rPr>
              <w:t>Existing water, sewer and drainage investigation and assessment</w:t>
            </w:r>
          </w:p>
        </w:tc>
        <w:tc>
          <w:tcPr>
            <w:tcW w:w="4678" w:type="dxa"/>
            <w:shd w:val="clear" w:color="auto" w:fill="E2EFD9"/>
          </w:tcPr>
          <w:p w14:paraId="74FE2288" w14:textId="77777777" w:rsidR="00E7605F" w:rsidRPr="00E7605F" w:rsidRDefault="00E7605F" w:rsidP="00F123FF">
            <w:pPr>
              <w:rPr>
                <w:rFonts w:eastAsia="Calibri"/>
                <w:sz w:val="20"/>
                <w:szCs w:val="20"/>
              </w:rPr>
            </w:pPr>
            <w:r w:rsidRPr="00E7605F">
              <w:rPr>
                <w:rFonts w:eastAsia="Calibri"/>
                <w:sz w:val="20"/>
                <w:szCs w:val="20"/>
              </w:rPr>
              <w:t>Preliminary water, sewer and drainage investigation and assessment</w:t>
            </w:r>
          </w:p>
        </w:tc>
        <w:tc>
          <w:tcPr>
            <w:tcW w:w="5953" w:type="dxa"/>
            <w:shd w:val="clear" w:color="auto" w:fill="E2EFD9"/>
          </w:tcPr>
          <w:p w14:paraId="547FAC8C" w14:textId="77777777" w:rsidR="00E7605F" w:rsidRPr="00E7605F" w:rsidRDefault="00E7605F" w:rsidP="00E7605F">
            <w:pPr>
              <w:rPr>
                <w:rFonts w:eastAsia="Calibri"/>
                <w:sz w:val="20"/>
                <w:szCs w:val="20"/>
              </w:rPr>
            </w:pPr>
            <w:r w:rsidRPr="00E7605F">
              <w:rPr>
                <w:rFonts w:eastAsia="Calibri"/>
                <w:sz w:val="20"/>
                <w:szCs w:val="20"/>
              </w:rPr>
              <w:t>Completed water, sewer and drainage investigation, assessment and design</w:t>
            </w:r>
          </w:p>
        </w:tc>
        <w:tc>
          <w:tcPr>
            <w:tcW w:w="5954" w:type="dxa"/>
            <w:shd w:val="clear" w:color="auto" w:fill="E2EFD9"/>
          </w:tcPr>
          <w:p w14:paraId="410B5B7D" w14:textId="77777777" w:rsidR="00E7605F" w:rsidRPr="00E7605F" w:rsidRDefault="00E7605F" w:rsidP="00F123FF">
            <w:pPr>
              <w:rPr>
                <w:rFonts w:eastAsia="Calibri"/>
                <w:sz w:val="20"/>
                <w:szCs w:val="20"/>
              </w:rPr>
            </w:pPr>
            <w:r w:rsidRPr="00E7605F">
              <w:rPr>
                <w:rFonts w:eastAsia="Calibri"/>
                <w:sz w:val="20"/>
                <w:szCs w:val="20"/>
              </w:rPr>
              <w:t>Completed fire services specification sections for review.</w:t>
            </w:r>
          </w:p>
        </w:tc>
      </w:tr>
      <w:tr w:rsidR="00E7605F" w:rsidRPr="00F123FF" w14:paraId="20C2EA50" w14:textId="77777777" w:rsidTr="001846E2">
        <w:trPr>
          <w:trHeight w:val="283"/>
        </w:trPr>
        <w:tc>
          <w:tcPr>
            <w:tcW w:w="1413" w:type="dxa"/>
          </w:tcPr>
          <w:p w14:paraId="7E73A0AB" w14:textId="77777777" w:rsidR="00E7605F" w:rsidRPr="00E7605F" w:rsidRDefault="00E7605F" w:rsidP="00E7605F">
            <w:pPr>
              <w:rPr>
                <w:rFonts w:eastAsia="Calibri"/>
                <w:sz w:val="20"/>
                <w:szCs w:val="20"/>
              </w:rPr>
            </w:pPr>
            <w:r w:rsidRPr="00E7605F">
              <w:rPr>
                <w:rFonts w:eastAsia="Calibri"/>
                <w:sz w:val="20"/>
                <w:szCs w:val="20"/>
              </w:rPr>
              <w:t xml:space="preserve">Drawings </w:t>
            </w:r>
          </w:p>
        </w:tc>
        <w:tc>
          <w:tcPr>
            <w:tcW w:w="3969" w:type="dxa"/>
          </w:tcPr>
          <w:p w14:paraId="34E7C45F" w14:textId="77777777" w:rsidR="00E7605F" w:rsidRPr="00E7605F" w:rsidRDefault="00E7605F" w:rsidP="00E7605F">
            <w:pPr>
              <w:rPr>
                <w:rFonts w:eastAsia="Calibri"/>
                <w:sz w:val="20"/>
                <w:szCs w:val="20"/>
              </w:rPr>
            </w:pPr>
          </w:p>
        </w:tc>
        <w:tc>
          <w:tcPr>
            <w:tcW w:w="4678" w:type="dxa"/>
            <w:shd w:val="clear" w:color="auto" w:fill="E2EFD9"/>
          </w:tcPr>
          <w:p w14:paraId="3A653AEB" w14:textId="77777777" w:rsidR="00E7605F" w:rsidRPr="00E7605F" w:rsidRDefault="00E7605F" w:rsidP="00F123FF">
            <w:pPr>
              <w:rPr>
                <w:rFonts w:eastAsia="Calibri"/>
                <w:sz w:val="20"/>
                <w:szCs w:val="20"/>
              </w:rPr>
            </w:pPr>
            <w:r w:rsidRPr="00E7605F">
              <w:rPr>
                <w:rFonts w:eastAsia="Calibri"/>
                <w:sz w:val="20"/>
                <w:szCs w:val="20"/>
              </w:rPr>
              <w:t>Preliminary Fire services plans and layouts</w:t>
            </w:r>
          </w:p>
        </w:tc>
        <w:tc>
          <w:tcPr>
            <w:tcW w:w="5953" w:type="dxa"/>
            <w:shd w:val="clear" w:color="auto" w:fill="E2EFD9"/>
          </w:tcPr>
          <w:p w14:paraId="58920B02" w14:textId="77777777" w:rsidR="00E7605F" w:rsidRPr="00E7605F" w:rsidRDefault="00E7605F" w:rsidP="00F123FF">
            <w:pPr>
              <w:rPr>
                <w:rFonts w:eastAsia="Calibri"/>
                <w:sz w:val="20"/>
                <w:szCs w:val="20"/>
              </w:rPr>
            </w:pPr>
            <w:r w:rsidRPr="00E7605F">
              <w:rPr>
                <w:rFonts w:eastAsia="Calibri"/>
                <w:sz w:val="20"/>
                <w:szCs w:val="20"/>
              </w:rPr>
              <w:t>Site and Demolition site plan(s)</w:t>
            </w:r>
          </w:p>
          <w:p w14:paraId="75BD2A0F" w14:textId="77777777" w:rsidR="00E7605F" w:rsidRPr="00E7605F" w:rsidRDefault="00E7605F" w:rsidP="00F123FF">
            <w:pPr>
              <w:rPr>
                <w:rFonts w:eastAsia="Calibri"/>
                <w:sz w:val="20"/>
                <w:szCs w:val="20"/>
              </w:rPr>
            </w:pPr>
            <w:r w:rsidRPr="00E7605F">
              <w:rPr>
                <w:rFonts w:eastAsia="Calibri"/>
                <w:sz w:val="20"/>
                <w:szCs w:val="20"/>
              </w:rPr>
              <w:t>General fire services arrangement plan(s)Details</w:t>
            </w:r>
          </w:p>
        </w:tc>
        <w:tc>
          <w:tcPr>
            <w:tcW w:w="5954" w:type="dxa"/>
            <w:shd w:val="clear" w:color="auto" w:fill="E2EFD9"/>
          </w:tcPr>
          <w:p w14:paraId="75037596" w14:textId="77777777" w:rsidR="00E7605F" w:rsidRPr="00E7605F" w:rsidRDefault="00E7605F" w:rsidP="00F123FF">
            <w:pPr>
              <w:rPr>
                <w:rFonts w:eastAsia="Calibri"/>
                <w:sz w:val="20"/>
                <w:szCs w:val="20"/>
              </w:rPr>
            </w:pPr>
            <w:r w:rsidRPr="00E7605F">
              <w:rPr>
                <w:rFonts w:eastAsia="Calibri"/>
                <w:sz w:val="20"/>
                <w:szCs w:val="20"/>
              </w:rPr>
              <w:t>Fire services details.</w:t>
            </w:r>
          </w:p>
        </w:tc>
      </w:tr>
    </w:tbl>
    <w:p w14:paraId="70A3CB69" w14:textId="77777777" w:rsidR="00E7605F" w:rsidRPr="00E7605F" w:rsidRDefault="00E7605F" w:rsidP="00F123FF">
      <w:pPr>
        <w:widowControl/>
        <w:autoSpaceDE/>
        <w:autoSpaceDN/>
        <w:rPr>
          <w:rFonts w:eastAsia="Calibri"/>
          <w:sz w:val="20"/>
          <w:szCs w:val="20"/>
          <w:lang w:val="en-AU"/>
        </w:rPr>
      </w:pPr>
    </w:p>
    <w:tbl>
      <w:tblPr>
        <w:tblStyle w:val="TableGrid"/>
        <w:tblW w:w="21967" w:type="dxa"/>
        <w:tblLook w:val="04A0" w:firstRow="1" w:lastRow="0" w:firstColumn="1" w:lastColumn="0" w:noHBand="0" w:noVBand="1"/>
      </w:tblPr>
      <w:tblGrid>
        <w:gridCol w:w="1462"/>
        <w:gridCol w:w="3920"/>
        <w:gridCol w:w="4678"/>
        <w:gridCol w:w="6050"/>
        <w:gridCol w:w="5857"/>
      </w:tblGrid>
      <w:tr w:rsidR="00E7605F" w:rsidRPr="00E7605F" w14:paraId="0B72F114" w14:textId="77777777" w:rsidTr="001846E2">
        <w:trPr>
          <w:trHeight w:val="283"/>
        </w:trPr>
        <w:tc>
          <w:tcPr>
            <w:tcW w:w="21967" w:type="dxa"/>
            <w:gridSpan w:val="5"/>
            <w:shd w:val="clear" w:color="auto" w:fill="F2F2F2"/>
          </w:tcPr>
          <w:p w14:paraId="56BF7EDE" w14:textId="77777777" w:rsidR="00E7605F" w:rsidRPr="00E7605F" w:rsidRDefault="00E7605F" w:rsidP="00E7605F">
            <w:pPr>
              <w:rPr>
                <w:rFonts w:eastAsia="Calibri"/>
                <w:sz w:val="20"/>
                <w:szCs w:val="20"/>
              </w:rPr>
            </w:pPr>
            <w:r w:rsidRPr="00E7605F">
              <w:rPr>
                <w:rFonts w:eastAsia="Calibri"/>
                <w:sz w:val="20"/>
                <w:szCs w:val="20"/>
              </w:rPr>
              <w:t>Other</w:t>
            </w:r>
          </w:p>
        </w:tc>
      </w:tr>
      <w:tr w:rsidR="00E7605F" w:rsidRPr="00F123FF" w14:paraId="3A400267" w14:textId="77777777" w:rsidTr="001846E2">
        <w:trPr>
          <w:trHeight w:val="283"/>
        </w:trPr>
        <w:tc>
          <w:tcPr>
            <w:tcW w:w="1462" w:type="dxa"/>
          </w:tcPr>
          <w:p w14:paraId="53974B5B" w14:textId="77777777" w:rsidR="00E7605F" w:rsidRPr="00E7605F" w:rsidRDefault="00E7605F" w:rsidP="00E7605F">
            <w:pPr>
              <w:rPr>
                <w:rFonts w:eastAsia="Calibri"/>
                <w:sz w:val="20"/>
                <w:szCs w:val="20"/>
              </w:rPr>
            </w:pPr>
            <w:r w:rsidRPr="00E7605F">
              <w:rPr>
                <w:rFonts w:eastAsia="Calibri"/>
                <w:sz w:val="20"/>
                <w:szCs w:val="20"/>
              </w:rPr>
              <w:t>Specialist Consultants</w:t>
            </w:r>
          </w:p>
        </w:tc>
        <w:tc>
          <w:tcPr>
            <w:tcW w:w="3920" w:type="dxa"/>
            <w:shd w:val="clear" w:color="auto" w:fill="E2EFD9"/>
          </w:tcPr>
          <w:p w14:paraId="6E32B9A6" w14:textId="77777777" w:rsidR="00E7605F" w:rsidRPr="00E7605F" w:rsidRDefault="00E7605F" w:rsidP="00F123FF">
            <w:pPr>
              <w:rPr>
                <w:rFonts w:eastAsia="Calibri"/>
                <w:sz w:val="20"/>
                <w:szCs w:val="20"/>
              </w:rPr>
            </w:pPr>
            <w:r w:rsidRPr="00E7605F">
              <w:rPr>
                <w:rFonts w:eastAsia="Calibri"/>
                <w:sz w:val="20"/>
                <w:szCs w:val="20"/>
              </w:rPr>
              <w:t xml:space="preserve">Include initial specialist consultants’ reports </w:t>
            </w:r>
          </w:p>
        </w:tc>
        <w:tc>
          <w:tcPr>
            <w:tcW w:w="4678" w:type="dxa"/>
            <w:shd w:val="clear" w:color="auto" w:fill="E2EFD9"/>
          </w:tcPr>
          <w:p w14:paraId="2B08FC1C" w14:textId="77777777" w:rsidR="00E7605F" w:rsidRPr="00E7605F" w:rsidRDefault="00E7605F" w:rsidP="00F123FF">
            <w:pPr>
              <w:rPr>
                <w:rFonts w:eastAsia="Calibri"/>
                <w:sz w:val="20"/>
                <w:szCs w:val="20"/>
              </w:rPr>
            </w:pPr>
            <w:r w:rsidRPr="00E7605F">
              <w:rPr>
                <w:rFonts w:eastAsia="Calibri"/>
                <w:sz w:val="20"/>
                <w:szCs w:val="20"/>
              </w:rPr>
              <w:t>Preliminary specialist consultants’ reports</w:t>
            </w:r>
          </w:p>
        </w:tc>
        <w:tc>
          <w:tcPr>
            <w:tcW w:w="6050" w:type="dxa"/>
            <w:shd w:val="clear" w:color="auto" w:fill="E2EFD9"/>
          </w:tcPr>
          <w:p w14:paraId="12BC79BE" w14:textId="77777777" w:rsidR="00E7605F" w:rsidRPr="00E7605F" w:rsidRDefault="00E7605F" w:rsidP="00F123FF">
            <w:pPr>
              <w:rPr>
                <w:rFonts w:eastAsia="Calibri"/>
                <w:sz w:val="20"/>
                <w:szCs w:val="20"/>
              </w:rPr>
            </w:pPr>
            <w:r w:rsidRPr="00E7605F">
              <w:rPr>
                <w:rFonts w:eastAsia="Calibri"/>
                <w:sz w:val="20"/>
                <w:szCs w:val="20"/>
              </w:rPr>
              <w:t>Preliminary Specialist Consultants drawings, 3D models as required to define the specialist works package</w:t>
            </w:r>
          </w:p>
        </w:tc>
        <w:tc>
          <w:tcPr>
            <w:tcW w:w="5857" w:type="dxa"/>
            <w:shd w:val="clear" w:color="auto" w:fill="E2EFD9"/>
          </w:tcPr>
          <w:p w14:paraId="63973102" w14:textId="77777777" w:rsidR="00E7605F" w:rsidRPr="00E7605F" w:rsidRDefault="00E7605F" w:rsidP="00F123FF">
            <w:pPr>
              <w:rPr>
                <w:rFonts w:eastAsia="Calibri"/>
                <w:sz w:val="20"/>
                <w:szCs w:val="20"/>
              </w:rPr>
            </w:pPr>
            <w:r w:rsidRPr="00E7605F">
              <w:rPr>
                <w:rFonts w:eastAsia="Calibri"/>
                <w:sz w:val="20"/>
                <w:szCs w:val="20"/>
              </w:rPr>
              <w:t>Detail Specialist Consultants drawings, 3D models as required to define the specialist works package</w:t>
            </w:r>
          </w:p>
        </w:tc>
      </w:tr>
      <w:tr w:rsidR="00E7605F" w:rsidRPr="00F123FF" w14:paraId="0D0A8905" w14:textId="77777777" w:rsidTr="001846E2">
        <w:trPr>
          <w:trHeight w:val="283"/>
        </w:trPr>
        <w:tc>
          <w:tcPr>
            <w:tcW w:w="1462" w:type="dxa"/>
            <w:tcBorders>
              <w:bottom w:val="single" w:sz="4" w:space="0" w:color="auto"/>
            </w:tcBorders>
          </w:tcPr>
          <w:p w14:paraId="44A8F9BE" w14:textId="77777777" w:rsidR="00E7605F" w:rsidRPr="00E7605F" w:rsidRDefault="00E7605F" w:rsidP="00E7605F">
            <w:pPr>
              <w:rPr>
                <w:rFonts w:eastAsia="Calibri"/>
                <w:sz w:val="20"/>
                <w:szCs w:val="20"/>
              </w:rPr>
            </w:pPr>
            <w:r w:rsidRPr="00E7605F">
              <w:rPr>
                <w:rFonts w:eastAsia="Calibri"/>
                <w:sz w:val="20"/>
                <w:szCs w:val="20"/>
              </w:rPr>
              <w:t xml:space="preserve">BIM Requirements </w:t>
            </w:r>
          </w:p>
        </w:tc>
        <w:tc>
          <w:tcPr>
            <w:tcW w:w="3920" w:type="dxa"/>
            <w:tcBorders>
              <w:bottom w:val="single" w:sz="4" w:space="0" w:color="auto"/>
            </w:tcBorders>
            <w:shd w:val="clear" w:color="auto" w:fill="FFFFFF"/>
          </w:tcPr>
          <w:p w14:paraId="2181BD13" w14:textId="77777777" w:rsidR="00E7605F" w:rsidRPr="00E7605F" w:rsidRDefault="00E7605F" w:rsidP="00E7605F">
            <w:pPr>
              <w:rPr>
                <w:rFonts w:eastAsia="Calibri"/>
                <w:sz w:val="20"/>
                <w:szCs w:val="20"/>
              </w:rPr>
            </w:pPr>
          </w:p>
        </w:tc>
        <w:tc>
          <w:tcPr>
            <w:tcW w:w="4678" w:type="dxa"/>
            <w:tcBorders>
              <w:bottom w:val="single" w:sz="4" w:space="0" w:color="auto"/>
            </w:tcBorders>
            <w:shd w:val="clear" w:color="auto" w:fill="E2EFD9"/>
          </w:tcPr>
          <w:p w14:paraId="093F4D95" w14:textId="77777777" w:rsidR="00E7605F" w:rsidRPr="00E7605F" w:rsidRDefault="00E7605F" w:rsidP="00F123FF">
            <w:pPr>
              <w:rPr>
                <w:rFonts w:eastAsia="Calibri"/>
                <w:sz w:val="20"/>
                <w:szCs w:val="20"/>
              </w:rPr>
            </w:pPr>
            <w:r w:rsidRPr="00E7605F">
              <w:rPr>
                <w:rFonts w:eastAsia="Calibri"/>
                <w:sz w:val="20"/>
                <w:szCs w:val="20"/>
              </w:rPr>
              <w:t>Submit BIM -Building Execution Plan (BEP) based on the NATSPEC Design BEP template as required by the DIT BIM  EIR.</w:t>
            </w:r>
          </w:p>
        </w:tc>
        <w:tc>
          <w:tcPr>
            <w:tcW w:w="6050" w:type="dxa"/>
            <w:tcBorders>
              <w:bottom w:val="single" w:sz="4" w:space="0" w:color="auto"/>
            </w:tcBorders>
            <w:shd w:val="clear" w:color="auto" w:fill="E2EFD9"/>
          </w:tcPr>
          <w:p w14:paraId="5C901223" w14:textId="77777777" w:rsidR="00E7605F" w:rsidRPr="00E7605F" w:rsidRDefault="00E7605F" w:rsidP="00F123FF">
            <w:pPr>
              <w:rPr>
                <w:rFonts w:eastAsia="Calibri"/>
                <w:sz w:val="20"/>
                <w:szCs w:val="20"/>
              </w:rPr>
            </w:pPr>
            <w:r w:rsidRPr="00E7605F">
              <w:rPr>
                <w:rFonts w:eastAsia="Calibri"/>
                <w:sz w:val="20"/>
                <w:szCs w:val="20"/>
              </w:rPr>
              <w:t>BIM Status report on BEP for end of design development.</w:t>
            </w:r>
          </w:p>
          <w:p w14:paraId="1E14ADB8" w14:textId="77777777" w:rsidR="00E7605F" w:rsidRPr="00E7605F" w:rsidRDefault="00E7605F" w:rsidP="00F123FF">
            <w:pPr>
              <w:rPr>
                <w:rFonts w:eastAsia="Calibri"/>
                <w:sz w:val="20"/>
                <w:szCs w:val="20"/>
              </w:rPr>
            </w:pPr>
            <w:r w:rsidRPr="00E7605F">
              <w:rPr>
                <w:rFonts w:eastAsia="Calibri"/>
                <w:sz w:val="20"/>
                <w:szCs w:val="20"/>
              </w:rPr>
              <w:t>Include Clash detection reports and any outstanding issues.</w:t>
            </w:r>
          </w:p>
          <w:p w14:paraId="1A593FFE" w14:textId="77777777" w:rsidR="00E7605F" w:rsidRPr="00E7605F" w:rsidRDefault="00E7605F" w:rsidP="00F123FF">
            <w:pPr>
              <w:rPr>
                <w:rFonts w:eastAsia="Calibri"/>
                <w:sz w:val="20"/>
                <w:szCs w:val="20"/>
              </w:rPr>
            </w:pPr>
            <w:r w:rsidRPr="00E7605F">
              <w:rPr>
                <w:rFonts w:eastAsia="Calibri"/>
                <w:sz w:val="20"/>
                <w:szCs w:val="20"/>
              </w:rPr>
              <w:t>Submit federated 3D BIM Models for review</w:t>
            </w:r>
          </w:p>
          <w:p w14:paraId="6CF8A613" w14:textId="77777777" w:rsidR="00E7605F" w:rsidRPr="00E7605F" w:rsidRDefault="00E7605F" w:rsidP="00E7605F">
            <w:pPr>
              <w:rPr>
                <w:rFonts w:eastAsia="Calibri"/>
                <w:sz w:val="20"/>
                <w:szCs w:val="20"/>
              </w:rPr>
            </w:pPr>
            <w:r w:rsidRPr="00E7605F">
              <w:rPr>
                <w:rFonts w:eastAsia="Calibri"/>
                <w:sz w:val="20"/>
                <w:szCs w:val="20"/>
              </w:rPr>
              <w:t>.</w:t>
            </w:r>
          </w:p>
        </w:tc>
        <w:tc>
          <w:tcPr>
            <w:tcW w:w="5857" w:type="dxa"/>
            <w:tcBorders>
              <w:bottom w:val="single" w:sz="4" w:space="0" w:color="auto"/>
            </w:tcBorders>
            <w:shd w:val="clear" w:color="auto" w:fill="E2EFD9"/>
          </w:tcPr>
          <w:p w14:paraId="1A080697" w14:textId="77777777" w:rsidR="00E7605F" w:rsidRPr="00E7605F" w:rsidRDefault="00E7605F" w:rsidP="00F123FF">
            <w:pPr>
              <w:rPr>
                <w:rFonts w:eastAsia="Calibri"/>
                <w:sz w:val="20"/>
                <w:szCs w:val="20"/>
              </w:rPr>
            </w:pPr>
            <w:r w:rsidRPr="00E7605F">
              <w:rPr>
                <w:rFonts w:eastAsia="Calibri"/>
                <w:sz w:val="20"/>
                <w:szCs w:val="20"/>
              </w:rPr>
              <w:t>BIM Status report on BEP for end of documentation for issue to construction.</w:t>
            </w:r>
          </w:p>
          <w:p w14:paraId="40F180AF" w14:textId="77777777" w:rsidR="00E7605F" w:rsidRPr="00E7605F" w:rsidRDefault="00E7605F" w:rsidP="00F123FF">
            <w:pPr>
              <w:rPr>
                <w:rFonts w:eastAsia="Calibri"/>
                <w:sz w:val="20"/>
                <w:szCs w:val="20"/>
              </w:rPr>
            </w:pPr>
            <w:r w:rsidRPr="00E7605F">
              <w:rPr>
                <w:rFonts w:eastAsia="Calibri"/>
                <w:sz w:val="20"/>
                <w:szCs w:val="20"/>
              </w:rPr>
              <w:t>Include confirmation of all documentation coordination and all clash detection BIM issues resolved.</w:t>
            </w:r>
          </w:p>
          <w:p w14:paraId="0BE28B66" w14:textId="77777777" w:rsidR="00E7605F" w:rsidRPr="00E7605F" w:rsidRDefault="00E7605F" w:rsidP="00F123FF">
            <w:pPr>
              <w:rPr>
                <w:rFonts w:eastAsia="Calibri"/>
                <w:sz w:val="20"/>
                <w:szCs w:val="20"/>
              </w:rPr>
            </w:pPr>
            <w:r w:rsidRPr="00E7605F">
              <w:rPr>
                <w:rFonts w:eastAsia="Calibri"/>
                <w:sz w:val="20"/>
                <w:szCs w:val="20"/>
              </w:rPr>
              <w:t>Submit federated 3D BIM Models for review</w:t>
            </w:r>
          </w:p>
        </w:tc>
      </w:tr>
      <w:tr w:rsidR="00E7605F" w:rsidRPr="00F123FF" w14:paraId="0E76B455" w14:textId="77777777" w:rsidTr="001846E2">
        <w:trPr>
          <w:trHeight w:val="184"/>
        </w:trPr>
        <w:tc>
          <w:tcPr>
            <w:tcW w:w="1462" w:type="dxa"/>
          </w:tcPr>
          <w:p w14:paraId="68374ACC" w14:textId="77777777" w:rsidR="00E7605F" w:rsidRPr="00E7605F" w:rsidRDefault="00E7605F" w:rsidP="00E7605F">
            <w:pPr>
              <w:rPr>
                <w:rFonts w:eastAsia="Calibri"/>
                <w:sz w:val="20"/>
                <w:szCs w:val="20"/>
              </w:rPr>
            </w:pPr>
            <w:r w:rsidRPr="00E7605F">
              <w:rPr>
                <w:rFonts w:eastAsia="Calibri"/>
                <w:sz w:val="20"/>
                <w:szCs w:val="20"/>
              </w:rPr>
              <w:t xml:space="preserve">Risk Assessment </w:t>
            </w:r>
          </w:p>
        </w:tc>
        <w:tc>
          <w:tcPr>
            <w:tcW w:w="3920" w:type="dxa"/>
            <w:shd w:val="clear" w:color="auto" w:fill="FFFFFF"/>
          </w:tcPr>
          <w:p w14:paraId="2C3D66FA" w14:textId="77777777" w:rsidR="00E7605F" w:rsidRPr="00E7605F" w:rsidRDefault="00E7605F" w:rsidP="00E7605F">
            <w:pPr>
              <w:rPr>
                <w:rFonts w:eastAsia="Calibri"/>
                <w:sz w:val="20"/>
                <w:szCs w:val="20"/>
              </w:rPr>
            </w:pPr>
          </w:p>
        </w:tc>
        <w:tc>
          <w:tcPr>
            <w:tcW w:w="4678" w:type="dxa"/>
            <w:shd w:val="clear" w:color="auto" w:fill="E2EFD9"/>
          </w:tcPr>
          <w:p w14:paraId="4AA449C1" w14:textId="26E990F4" w:rsidR="00E7605F" w:rsidRPr="00E7605F" w:rsidRDefault="00E7605F" w:rsidP="00F123FF">
            <w:pPr>
              <w:rPr>
                <w:rFonts w:eastAsia="Calibri"/>
                <w:sz w:val="20"/>
                <w:szCs w:val="20"/>
              </w:rPr>
            </w:pPr>
            <w:r w:rsidRPr="00E7605F">
              <w:rPr>
                <w:rFonts w:eastAsia="Calibri"/>
                <w:sz w:val="20"/>
                <w:szCs w:val="20"/>
              </w:rPr>
              <w:t xml:space="preserve">Preliminary Project Risk </w:t>
            </w:r>
            <w:r w:rsidR="002428CE" w:rsidRPr="00E7605F">
              <w:rPr>
                <w:rFonts w:eastAsia="Calibri"/>
                <w:sz w:val="20"/>
                <w:szCs w:val="20"/>
              </w:rPr>
              <w:t>Assessment</w:t>
            </w:r>
          </w:p>
        </w:tc>
        <w:tc>
          <w:tcPr>
            <w:tcW w:w="6050" w:type="dxa"/>
            <w:shd w:val="clear" w:color="auto" w:fill="E2EFD9"/>
          </w:tcPr>
          <w:p w14:paraId="1BAE4F27" w14:textId="77777777" w:rsidR="00E7605F" w:rsidRPr="00E7605F" w:rsidRDefault="00E7605F" w:rsidP="00F123FF">
            <w:pPr>
              <w:rPr>
                <w:rFonts w:eastAsia="Calibri"/>
                <w:sz w:val="20"/>
                <w:szCs w:val="20"/>
              </w:rPr>
            </w:pPr>
            <w:r w:rsidRPr="00E7605F">
              <w:rPr>
                <w:rFonts w:eastAsia="Calibri"/>
                <w:sz w:val="20"/>
                <w:szCs w:val="20"/>
              </w:rPr>
              <w:t xml:space="preserve">Specific Project Risk management items </w:t>
            </w:r>
          </w:p>
        </w:tc>
        <w:tc>
          <w:tcPr>
            <w:tcW w:w="5857" w:type="dxa"/>
            <w:shd w:val="clear" w:color="auto" w:fill="E2EFD9"/>
          </w:tcPr>
          <w:p w14:paraId="091F3D13" w14:textId="77777777" w:rsidR="00E7605F" w:rsidRPr="00E7605F" w:rsidRDefault="00E7605F" w:rsidP="00F123FF">
            <w:pPr>
              <w:rPr>
                <w:rFonts w:eastAsia="Calibri"/>
                <w:sz w:val="20"/>
                <w:szCs w:val="20"/>
              </w:rPr>
            </w:pPr>
            <w:r w:rsidRPr="00E7605F">
              <w:rPr>
                <w:rFonts w:eastAsia="Calibri"/>
                <w:sz w:val="20"/>
                <w:szCs w:val="20"/>
              </w:rPr>
              <w:t>Updated  Project Risk management items</w:t>
            </w:r>
          </w:p>
        </w:tc>
      </w:tr>
      <w:tr w:rsidR="00E7605F" w:rsidRPr="00F123FF" w14:paraId="58585CC2" w14:textId="77777777" w:rsidTr="001846E2">
        <w:trPr>
          <w:trHeight w:val="184"/>
        </w:trPr>
        <w:tc>
          <w:tcPr>
            <w:tcW w:w="1462" w:type="dxa"/>
          </w:tcPr>
          <w:p w14:paraId="7AF0DDB8" w14:textId="77777777" w:rsidR="00E7605F" w:rsidRPr="00E7605F" w:rsidRDefault="00E7605F" w:rsidP="00E7605F">
            <w:pPr>
              <w:rPr>
                <w:rFonts w:eastAsia="Calibri"/>
                <w:sz w:val="20"/>
                <w:szCs w:val="20"/>
              </w:rPr>
            </w:pPr>
            <w:r w:rsidRPr="00E7605F">
              <w:rPr>
                <w:rFonts w:eastAsia="Calibri"/>
                <w:sz w:val="20"/>
                <w:szCs w:val="20"/>
              </w:rPr>
              <w:t xml:space="preserve">Safety In Design </w:t>
            </w:r>
          </w:p>
        </w:tc>
        <w:tc>
          <w:tcPr>
            <w:tcW w:w="3920" w:type="dxa"/>
            <w:shd w:val="clear" w:color="auto" w:fill="FFFFFF"/>
          </w:tcPr>
          <w:p w14:paraId="0576C892" w14:textId="77777777" w:rsidR="00E7605F" w:rsidRPr="00E7605F" w:rsidRDefault="00E7605F" w:rsidP="00E7605F">
            <w:pPr>
              <w:rPr>
                <w:rFonts w:eastAsia="Calibri"/>
                <w:sz w:val="20"/>
                <w:szCs w:val="20"/>
              </w:rPr>
            </w:pPr>
          </w:p>
        </w:tc>
        <w:tc>
          <w:tcPr>
            <w:tcW w:w="4678" w:type="dxa"/>
            <w:shd w:val="clear" w:color="auto" w:fill="E2EFD9"/>
          </w:tcPr>
          <w:p w14:paraId="38F92BBB" w14:textId="77777777" w:rsidR="00E7605F" w:rsidRPr="00E7605F" w:rsidRDefault="00E7605F" w:rsidP="00F123FF">
            <w:pPr>
              <w:rPr>
                <w:rFonts w:eastAsia="Calibri"/>
                <w:sz w:val="20"/>
                <w:szCs w:val="20"/>
              </w:rPr>
            </w:pPr>
            <w:r w:rsidRPr="00E7605F">
              <w:rPr>
                <w:rFonts w:eastAsia="Calibri"/>
                <w:sz w:val="20"/>
                <w:szCs w:val="20"/>
              </w:rPr>
              <w:t>Preliminary Safety in Design Risk Assessment Matrix.</w:t>
            </w:r>
          </w:p>
        </w:tc>
        <w:tc>
          <w:tcPr>
            <w:tcW w:w="6050" w:type="dxa"/>
            <w:shd w:val="clear" w:color="auto" w:fill="E2EFD9"/>
          </w:tcPr>
          <w:p w14:paraId="4A0F8298" w14:textId="77777777" w:rsidR="00E7605F" w:rsidRPr="00E7605F" w:rsidRDefault="00E7605F" w:rsidP="00F123FF">
            <w:pPr>
              <w:rPr>
                <w:rFonts w:eastAsia="Calibri"/>
                <w:sz w:val="20"/>
                <w:szCs w:val="20"/>
              </w:rPr>
            </w:pPr>
            <w:r w:rsidRPr="00E7605F">
              <w:rPr>
                <w:rFonts w:eastAsia="Calibri"/>
                <w:sz w:val="20"/>
                <w:szCs w:val="20"/>
              </w:rPr>
              <w:t>Safety in Design Risk Assessment Matrix including project specific items.</w:t>
            </w:r>
          </w:p>
        </w:tc>
        <w:tc>
          <w:tcPr>
            <w:tcW w:w="5857" w:type="dxa"/>
            <w:shd w:val="clear" w:color="auto" w:fill="E2EFD9"/>
          </w:tcPr>
          <w:p w14:paraId="5011DD01" w14:textId="77777777" w:rsidR="00E7605F" w:rsidRPr="00E7605F" w:rsidRDefault="00E7605F" w:rsidP="00F123FF">
            <w:pPr>
              <w:rPr>
                <w:rFonts w:eastAsia="Calibri"/>
                <w:sz w:val="20"/>
                <w:szCs w:val="20"/>
              </w:rPr>
            </w:pPr>
            <w:r w:rsidRPr="00E7605F">
              <w:rPr>
                <w:rFonts w:eastAsia="Calibri"/>
                <w:sz w:val="20"/>
                <w:szCs w:val="20"/>
              </w:rPr>
              <w:t>•</w:t>
            </w:r>
            <w:r w:rsidRPr="00E7605F">
              <w:rPr>
                <w:rFonts w:eastAsia="Calibri"/>
                <w:sz w:val="20"/>
                <w:szCs w:val="20"/>
              </w:rPr>
              <w:tab/>
              <w:t>Updated Safety in Design Risk Assessment Matrix listing any outstanding High/very High design safety issues.</w:t>
            </w:r>
          </w:p>
        </w:tc>
      </w:tr>
      <w:tr w:rsidR="00E7605F" w:rsidRPr="00E7605F" w14:paraId="6A5EC087" w14:textId="77777777" w:rsidTr="001846E2">
        <w:trPr>
          <w:trHeight w:val="184"/>
        </w:trPr>
        <w:tc>
          <w:tcPr>
            <w:tcW w:w="1462" w:type="dxa"/>
          </w:tcPr>
          <w:p w14:paraId="50EB5FCF" w14:textId="77777777" w:rsidR="00E7605F" w:rsidRPr="00E7605F" w:rsidRDefault="00E7605F" w:rsidP="00E7605F">
            <w:pPr>
              <w:rPr>
                <w:rFonts w:eastAsia="Calibri"/>
                <w:sz w:val="20"/>
                <w:szCs w:val="20"/>
              </w:rPr>
            </w:pPr>
            <w:r w:rsidRPr="00E7605F">
              <w:rPr>
                <w:rFonts w:eastAsia="Calibri"/>
                <w:sz w:val="20"/>
                <w:szCs w:val="20"/>
              </w:rPr>
              <w:t>Departures schedule</w:t>
            </w:r>
          </w:p>
        </w:tc>
        <w:tc>
          <w:tcPr>
            <w:tcW w:w="3920" w:type="dxa"/>
            <w:shd w:val="clear" w:color="auto" w:fill="FFFFFF"/>
          </w:tcPr>
          <w:p w14:paraId="70C7602A" w14:textId="77777777" w:rsidR="00E7605F" w:rsidRPr="00E7605F" w:rsidRDefault="00E7605F" w:rsidP="00E7605F">
            <w:pPr>
              <w:rPr>
                <w:rFonts w:eastAsia="Calibri"/>
                <w:b/>
                <w:bCs/>
                <w:sz w:val="24"/>
                <w:szCs w:val="24"/>
                <w:u w:val="single"/>
              </w:rPr>
            </w:pPr>
          </w:p>
        </w:tc>
        <w:tc>
          <w:tcPr>
            <w:tcW w:w="4678" w:type="dxa"/>
            <w:shd w:val="clear" w:color="auto" w:fill="E2EFD9"/>
          </w:tcPr>
          <w:p w14:paraId="2BC10E8A" w14:textId="77777777" w:rsidR="00E7605F" w:rsidRPr="00E7605F" w:rsidRDefault="00E7605F" w:rsidP="00E7605F">
            <w:pPr>
              <w:numPr>
                <w:ilvl w:val="0"/>
                <w:numId w:val="21"/>
              </w:numPr>
              <w:ind w:left="178" w:hanging="141"/>
              <w:contextualSpacing/>
              <w:rPr>
                <w:rFonts w:eastAsia="Calibri"/>
                <w:b/>
                <w:bCs/>
                <w:sz w:val="24"/>
                <w:szCs w:val="24"/>
                <w:u w:val="single"/>
              </w:rPr>
            </w:pPr>
            <w:r w:rsidRPr="00E7605F">
              <w:rPr>
                <w:rFonts w:eastAsia="Calibri"/>
                <w:sz w:val="20"/>
                <w:szCs w:val="20"/>
              </w:rPr>
              <w:t>Prepare Value Management Risk Assessment criteria</w:t>
            </w:r>
            <w:r w:rsidRPr="00E7605F">
              <w:rPr>
                <w:rFonts w:eastAsia="Calibri"/>
                <w:b/>
                <w:bCs/>
                <w:sz w:val="24"/>
                <w:szCs w:val="24"/>
                <w:u w:val="single"/>
              </w:rPr>
              <w:t xml:space="preserve"> </w:t>
            </w:r>
          </w:p>
        </w:tc>
        <w:tc>
          <w:tcPr>
            <w:tcW w:w="6050" w:type="dxa"/>
            <w:shd w:val="clear" w:color="auto" w:fill="E2EFD9"/>
          </w:tcPr>
          <w:p w14:paraId="28579189" w14:textId="77777777" w:rsidR="00E7605F" w:rsidRPr="00E7605F" w:rsidRDefault="00E7605F" w:rsidP="00E7605F">
            <w:pPr>
              <w:numPr>
                <w:ilvl w:val="0"/>
                <w:numId w:val="21"/>
              </w:numPr>
              <w:ind w:left="178" w:hanging="141"/>
              <w:contextualSpacing/>
              <w:rPr>
                <w:rFonts w:eastAsia="Calibri"/>
                <w:b/>
                <w:bCs/>
                <w:sz w:val="24"/>
                <w:szCs w:val="24"/>
                <w:u w:val="single"/>
              </w:rPr>
            </w:pPr>
            <w:r w:rsidRPr="00E7605F">
              <w:rPr>
                <w:rFonts w:eastAsia="Calibri"/>
                <w:sz w:val="20"/>
                <w:szCs w:val="20"/>
              </w:rPr>
              <w:t>Include updated  value management items based on Value management risk criteria and departures schedule</w:t>
            </w:r>
          </w:p>
        </w:tc>
        <w:tc>
          <w:tcPr>
            <w:tcW w:w="5857" w:type="dxa"/>
            <w:shd w:val="clear" w:color="auto" w:fill="E2EFD9"/>
          </w:tcPr>
          <w:p w14:paraId="42770099" w14:textId="77777777" w:rsidR="00E7605F" w:rsidRPr="00E7605F" w:rsidRDefault="00E7605F" w:rsidP="00E7605F">
            <w:pPr>
              <w:numPr>
                <w:ilvl w:val="0"/>
                <w:numId w:val="21"/>
              </w:numPr>
              <w:ind w:left="178" w:hanging="141"/>
              <w:contextualSpacing/>
              <w:rPr>
                <w:rFonts w:eastAsia="Calibri"/>
                <w:b/>
                <w:bCs/>
                <w:sz w:val="24"/>
                <w:szCs w:val="24"/>
                <w:u w:val="single"/>
              </w:rPr>
            </w:pPr>
            <w:r w:rsidRPr="00E7605F">
              <w:rPr>
                <w:rFonts w:eastAsia="Calibri"/>
                <w:sz w:val="20"/>
                <w:szCs w:val="20"/>
              </w:rPr>
              <w:t>Updated  value management items and departures schedule</w:t>
            </w:r>
          </w:p>
        </w:tc>
      </w:tr>
      <w:tr w:rsidR="00E7605F" w:rsidRPr="00E7605F" w14:paraId="346AAE0E" w14:textId="77777777" w:rsidTr="001846E2">
        <w:trPr>
          <w:trHeight w:val="184"/>
        </w:trPr>
        <w:tc>
          <w:tcPr>
            <w:tcW w:w="21967" w:type="dxa"/>
            <w:gridSpan w:val="5"/>
          </w:tcPr>
          <w:p w14:paraId="500CD7CE" w14:textId="77777777" w:rsidR="00E7605F" w:rsidRPr="00E7605F" w:rsidRDefault="00E7605F" w:rsidP="00E7605F">
            <w:pPr>
              <w:jc w:val="center"/>
              <w:rPr>
                <w:rFonts w:eastAsia="Calibri"/>
                <w:sz w:val="20"/>
                <w:szCs w:val="20"/>
              </w:rPr>
            </w:pPr>
          </w:p>
          <w:p w14:paraId="17BFCEBC" w14:textId="77777777" w:rsidR="00E7605F" w:rsidRPr="00E7605F" w:rsidRDefault="00E7605F" w:rsidP="00E7605F">
            <w:pPr>
              <w:jc w:val="center"/>
              <w:rPr>
                <w:rFonts w:eastAsia="Calibri"/>
                <w:sz w:val="20"/>
                <w:szCs w:val="20"/>
              </w:rPr>
            </w:pPr>
            <w:r w:rsidRPr="00E7605F">
              <w:rPr>
                <w:rFonts w:eastAsia="Calibri"/>
                <w:sz w:val="20"/>
                <w:szCs w:val="20"/>
              </w:rPr>
              <w:t>END</w:t>
            </w:r>
          </w:p>
        </w:tc>
      </w:tr>
    </w:tbl>
    <w:p w14:paraId="7BA42BEB" w14:textId="77777777" w:rsidR="00E7605F" w:rsidRPr="00E7605F" w:rsidRDefault="00E7605F" w:rsidP="00E7605F">
      <w:pPr>
        <w:widowControl/>
        <w:autoSpaceDE/>
        <w:autoSpaceDN/>
        <w:spacing w:after="160" w:line="259" w:lineRule="auto"/>
        <w:rPr>
          <w:rFonts w:eastAsia="Calibri"/>
          <w:lang w:val="en-AU"/>
        </w:rPr>
      </w:pPr>
    </w:p>
    <w:p w14:paraId="6078797E" w14:textId="77777777" w:rsidR="004D166C" w:rsidRDefault="004D166C" w:rsidP="004D166C">
      <w:pPr>
        <w:pStyle w:val="Heading1"/>
        <w:spacing w:before="178"/>
        <w:rPr>
          <w:color w:val="BDB87D"/>
        </w:rPr>
      </w:pPr>
    </w:p>
    <w:p w14:paraId="08D9AFB8" w14:textId="77777777" w:rsidR="004D166C" w:rsidRPr="00760A4E" w:rsidRDefault="004D166C" w:rsidP="004D166C">
      <w:pPr>
        <w:pStyle w:val="Heading1"/>
        <w:spacing w:before="178"/>
      </w:pPr>
      <w:r w:rsidRPr="00D61201">
        <w:rPr>
          <w:spacing w:val="-2"/>
        </w:rPr>
        <w:t>Contact</w:t>
      </w:r>
    </w:p>
    <w:p w14:paraId="2236CA43" w14:textId="77777777" w:rsidR="004D166C" w:rsidRDefault="004D166C" w:rsidP="004D166C">
      <w:pPr>
        <w:pStyle w:val="BodyText"/>
        <w:spacing w:before="120" w:line="352" w:lineRule="auto"/>
        <w:ind w:left="112" w:right="5376" w:firstLine="0"/>
      </w:pPr>
      <w:r w:rsidRPr="00760A4E">
        <w:t>For</w:t>
      </w:r>
      <w:r w:rsidRPr="00760A4E">
        <w:rPr>
          <w:spacing w:val="-12"/>
        </w:rPr>
        <w:t xml:space="preserve"> </w:t>
      </w:r>
      <w:r w:rsidRPr="00760A4E">
        <w:t>further</w:t>
      </w:r>
      <w:r w:rsidRPr="00760A4E">
        <w:rPr>
          <w:spacing w:val="-12"/>
        </w:rPr>
        <w:t xml:space="preserve"> </w:t>
      </w:r>
      <w:r w:rsidRPr="00760A4E">
        <w:t>information</w:t>
      </w:r>
      <w:r w:rsidRPr="00760A4E">
        <w:rPr>
          <w:spacing w:val="-12"/>
        </w:rPr>
        <w:t xml:space="preserve"> </w:t>
      </w:r>
      <w:r w:rsidRPr="00760A4E">
        <w:t xml:space="preserve">contact: </w:t>
      </w:r>
    </w:p>
    <w:p w14:paraId="2AFA2A75" w14:textId="77777777" w:rsidR="004D166C" w:rsidRPr="00D33F34" w:rsidRDefault="004D166C" w:rsidP="004D166C">
      <w:pPr>
        <w:pStyle w:val="BodyText"/>
        <w:spacing w:before="120" w:line="352" w:lineRule="auto"/>
        <w:ind w:left="112" w:right="5376" w:firstLine="0"/>
      </w:pPr>
      <w:r>
        <w:t xml:space="preserve">ODASA </w:t>
      </w:r>
      <w:r w:rsidRPr="00D33F34">
        <w:t>Supervising Architect</w:t>
      </w:r>
    </w:p>
    <w:p w14:paraId="5A3B943B" w14:textId="77777777" w:rsidR="004D166C" w:rsidRDefault="004D166C" w:rsidP="004D166C">
      <w:pPr>
        <w:pStyle w:val="BodyText"/>
        <w:spacing w:before="120" w:line="352" w:lineRule="auto"/>
        <w:ind w:left="112" w:right="5376" w:firstLine="0"/>
      </w:pPr>
      <w:r w:rsidRPr="00D33F34">
        <w:t>Phone:</w:t>
      </w:r>
      <w:r w:rsidRPr="00D61201">
        <w:t xml:space="preserve"> 08 7133 2931 </w:t>
      </w:r>
    </w:p>
    <w:p w14:paraId="7DF587CC" w14:textId="6F2557D1" w:rsidR="00F830AC" w:rsidRPr="004D166C" w:rsidRDefault="00F830AC" w:rsidP="004D166C"/>
    <w:sectPr w:rsidR="00F830AC" w:rsidRPr="004D166C" w:rsidSect="008E2996">
      <w:pgSz w:w="23811" w:h="16838" w:orient="landscape" w:code="8"/>
      <w:pgMar w:top="1020" w:right="1414" w:bottom="1300" w:left="567" w:header="308" w:footer="114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78BF3" w14:textId="77777777" w:rsidR="00F428D7" w:rsidRDefault="00F428D7">
      <w:r>
        <w:separator/>
      </w:r>
    </w:p>
  </w:endnote>
  <w:endnote w:type="continuationSeparator" w:id="0">
    <w:p w14:paraId="311AF704" w14:textId="77777777" w:rsidR="00F428D7" w:rsidRDefault="00F4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0B7C8" w14:textId="297575DB" w:rsidR="00891FFB" w:rsidRDefault="00DC522C">
    <w:pPr>
      <w:pStyle w:val="Footer"/>
    </w:pPr>
    <w:r>
      <w:rPr>
        <w:noProof/>
      </w:rPr>
      <w:drawing>
        <wp:anchor distT="0" distB="0" distL="0" distR="0" simplePos="0" relativeHeight="251657216" behindDoc="1" locked="0" layoutInCell="1" allowOverlap="1" wp14:anchorId="1A3729DA" wp14:editId="0961D5E5">
          <wp:simplePos x="0" y="0"/>
          <wp:positionH relativeFrom="margin">
            <wp:align>right</wp:align>
          </wp:positionH>
          <wp:positionV relativeFrom="page">
            <wp:posOffset>9855200</wp:posOffset>
          </wp:positionV>
          <wp:extent cx="2308348" cy="548940"/>
          <wp:effectExtent l="0" t="0" r="0" b="3810"/>
          <wp:wrapNone/>
          <wp:docPr id="1482512277" name="image1.jpe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jpeg" descr="Text&#10;&#10;Description automatically generated"/>
                  <pic:cNvPicPr/>
                </pic:nvPicPr>
                <pic:blipFill>
                  <a:blip r:embed="rId1" cstate="print"/>
                  <a:stretch>
                    <a:fillRect/>
                  </a:stretch>
                </pic:blipFill>
                <pic:spPr>
                  <a:xfrm>
                    <a:off x="0" y="0"/>
                    <a:ext cx="2308348" cy="548940"/>
                  </a:xfrm>
                  <a:prstGeom prst="rect">
                    <a:avLst/>
                  </a:prstGeom>
                </pic:spPr>
              </pic:pic>
            </a:graphicData>
          </a:graphic>
        </wp:anchor>
      </w:drawing>
    </w:r>
    <w:r w:rsidR="00ED4A1C">
      <w:rPr>
        <w:noProof/>
      </w:rPr>
      <mc:AlternateContent>
        <mc:Choice Requires="wps">
          <w:drawing>
            <wp:anchor distT="0" distB="0" distL="114300" distR="114300" simplePos="0" relativeHeight="251656192" behindDoc="1" locked="0" layoutInCell="1" allowOverlap="1" wp14:anchorId="19F360CD" wp14:editId="28D562BA">
              <wp:simplePos x="0" y="0"/>
              <wp:positionH relativeFrom="page">
                <wp:posOffset>647700</wp:posOffset>
              </wp:positionH>
              <wp:positionV relativeFrom="page">
                <wp:posOffset>9809480</wp:posOffset>
              </wp:positionV>
              <wp:extent cx="1320165" cy="255905"/>
              <wp:effectExtent l="0" t="0" r="0" b="0"/>
              <wp:wrapNone/>
              <wp:docPr id="13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16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30261" w14:textId="22DD673A" w:rsidR="00ED4A1C" w:rsidRDefault="00BD26E7" w:rsidP="00ED4A1C">
                          <w:pPr>
                            <w:spacing w:before="15"/>
                            <w:ind w:left="20"/>
                            <w:rPr>
                              <w:sz w:val="16"/>
                            </w:rPr>
                          </w:pPr>
                          <w:r w:rsidRPr="00766CA4">
                            <w:rPr>
                              <w:sz w:val="16"/>
                            </w:rPr>
                            <w:t>Project Reviews</w:t>
                          </w:r>
                          <w:r w:rsidR="00ED4A1C" w:rsidRPr="00766CA4">
                            <w:rPr>
                              <w:spacing w:val="-11"/>
                              <w:sz w:val="16"/>
                            </w:rPr>
                            <w:t xml:space="preserve"> </w:t>
                          </w:r>
                          <w:r w:rsidR="00ED4A1C" w:rsidRPr="00766CA4">
                            <w:rPr>
                              <w:sz w:val="16"/>
                            </w:rPr>
                            <w:t>(G29)</w:t>
                          </w:r>
                          <w:r w:rsidR="00ED4A1C">
                            <w:rPr>
                              <w:sz w:val="16"/>
                            </w:rPr>
                            <w:t xml:space="preserve"> Updated</w:t>
                          </w:r>
                          <w:r w:rsidR="004D166C">
                            <w:rPr>
                              <w:sz w:val="16"/>
                            </w:rPr>
                            <w:t xml:space="preserve"> </w:t>
                          </w:r>
                          <w:r w:rsidR="00270E40">
                            <w:rPr>
                              <w:sz w:val="16"/>
                            </w:rPr>
                            <w:t xml:space="preserve">Nov </w:t>
                          </w:r>
                          <w:r w:rsidR="00ED4A1C">
                            <w:rPr>
                              <w:sz w:val="16"/>
                            </w:rPr>
                            <w:t>202</w:t>
                          </w:r>
                          <w:r w:rsidR="00270E40">
                            <w:rPr>
                              <w:sz w:val="16"/>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360CD" id="_x0000_t202" coordsize="21600,21600" o:spt="202" path="m,l,21600r21600,l21600,xe">
              <v:stroke joinstyle="miter"/>
              <v:path gradientshapeok="t" o:connecttype="rect"/>
            </v:shapetype>
            <v:shape id="docshape1" o:spid="_x0000_s1027" type="#_x0000_t202" style="position:absolute;margin-left:51pt;margin-top:772.4pt;width:103.95pt;height:20.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z2U1wEAAJgDAAAOAAAAZHJzL2Uyb0RvYy54bWysU9uO0zAQfUfiHyy/06RFXUHUdLXsahHS&#10;AistfMDUcRKLxGPGbpPy9YydpMvlDfFiTXw5c86Zk9312HfipMkbtKVcr3IptFVYGduU8uuX+1dv&#10;pPABbAUdWl3Ks/byev/yxW5whd5gi12lSTCI9cXgStmG4Ios86rVPfgVOm35sEbqIfAnNVlFMDB6&#10;32WbPL/KBqTKESrtPe/eTYdyn/DrWqvwua69DqIrJXMLaaW0HuKa7XdQNASuNWqmAf/AogdjuekF&#10;6g4CiCOZv6B6owg91mGlsM+wro3SSQOrWed/qHlqwemkhc3x7mKT/3+w6tPpyT2SCOM7HHmASYR3&#10;D6i+eWHxtgXb6BsiHFoNFTdeR8uywflifhqt9oWPIIfhI1Y8ZDgGTEBjTX10hXUKRucBnC+m6zEI&#10;FVu+ZuVXWykUn22227f5NrWAYnntyIf3GnsRi1ISDzWhw+nBh8gGiuVKbGbx3nRdGmxnf9vgi3En&#10;sY+EJ+phPIzCVLO0KOaA1ZnlEE5x4Xhz0SL9kGLgqJTSfz8CaSm6D5YtiblaClqKw1KAVfy0lEGK&#10;qbwNU/6OjkzTMvJkusUbtq02SdEzi5kujz8JnaMa8/Xrd7r1/EPtfwIAAP//AwBQSwMEFAAGAAgA&#10;AAAhAGj0kkPhAAAADQEAAA8AAABkcnMvZG93bnJldi54bWxMj0FPwzAMhe9I/IfISNxYsrFNa2k6&#10;TQhOSIiuHDimjddWa5zSZFv593gnuPnZT8/vy7aT68UZx9B50jCfKRBItbcdNRo+y9eHDYgQDVnT&#10;e0INPxhgm9/eZCa1/kIFnvexERxCITUa2hiHVMpQt+hMmPkBiW8HPzoTWY6NtKO5cLjr5UKptXSm&#10;I/7QmgGfW6yP+5PTsPui4qX7fq8+ikPRlWWi6G191Pr+bto9gYg4xT8zXOtzdci5U+VPZIPoWasF&#10;s0QeVsslQ7DlUSUJiOq62qzmIPNM/qfIfwEAAP//AwBQSwECLQAUAAYACAAAACEAtoM4kv4AAADh&#10;AQAAEwAAAAAAAAAAAAAAAAAAAAAAW0NvbnRlbnRfVHlwZXNdLnhtbFBLAQItABQABgAIAAAAIQA4&#10;/SH/1gAAAJQBAAALAAAAAAAAAAAAAAAAAC8BAABfcmVscy8ucmVsc1BLAQItABQABgAIAAAAIQCB&#10;tz2U1wEAAJgDAAAOAAAAAAAAAAAAAAAAAC4CAABkcnMvZTJvRG9jLnhtbFBLAQItABQABgAIAAAA&#10;IQBo9JJD4QAAAA0BAAAPAAAAAAAAAAAAAAAAADEEAABkcnMvZG93bnJldi54bWxQSwUGAAAAAAQA&#10;BADzAAAAPwUAAAAA&#10;" filled="f" stroked="f">
              <v:textbox inset="0,0,0,0">
                <w:txbxContent>
                  <w:p w14:paraId="6DA30261" w14:textId="22DD673A" w:rsidR="00ED4A1C" w:rsidRDefault="00BD26E7" w:rsidP="00ED4A1C">
                    <w:pPr>
                      <w:spacing w:before="15"/>
                      <w:ind w:left="20"/>
                      <w:rPr>
                        <w:sz w:val="16"/>
                      </w:rPr>
                    </w:pPr>
                    <w:r w:rsidRPr="00766CA4">
                      <w:rPr>
                        <w:sz w:val="16"/>
                      </w:rPr>
                      <w:t>Project Reviews</w:t>
                    </w:r>
                    <w:r w:rsidR="00ED4A1C" w:rsidRPr="00766CA4">
                      <w:rPr>
                        <w:spacing w:val="-11"/>
                        <w:sz w:val="16"/>
                      </w:rPr>
                      <w:t xml:space="preserve"> </w:t>
                    </w:r>
                    <w:r w:rsidR="00ED4A1C" w:rsidRPr="00766CA4">
                      <w:rPr>
                        <w:sz w:val="16"/>
                      </w:rPr>
                      <w:t>(G29)</w:t>
                    </w:r>
                    <w:r w:rsidR="00ED4A1C">
                      <w:rPr>
                        <w:sz w:val="16"/>
                      </w:rPr>
                      <w:t xml:space="preserve"> Updated</w:t>
                    </w:r>
                    <w:r w:rsidR="004D166C">
                      <w:rPr>
                        <w:sz w:val="16"/>
                      </w:rPr>
                      <w:t xml:space="preserve"> </w:t>
                    </w:r>
                    <w:r w:rsidR="00270E40">
                      <w:rPr>
                        <w:sz w:val="16"/>
                      </w:rPr>
                      <w:t xml:space="preserve">Nov </w:t>
                    </w:r>
                    <w:r w:rsidR="00ED4A1C">
                      <w:rPr>
                        <w:sz w:val="16"/>
                      </w:rPr>
                      <w:t>202</w:t>
                    </w:r>
                    <w:r w:rsidR="00270E40">
                      <w:rPr>
                        <w:sz w:val="16"/>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401AE" w14:textId="77777777" w:rsidR="00F428D7" w:rsidRDefault="00F428D7">
      <w:r>
        <w:separator/>
      </w:r>
    </w:p>
  </w:footnote>
  <w:footnote w:type="continuationSeparator" w:id="0">
    <w:p w14:paraId="1D954A47" w14:textId="77777777" w:rsidR="00F428D7" w:rsidRDefault="00F42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AAFE9" w14:textId="4518C483" w:rsidR="00891FFB" w:rsidRDefault="00C73FB0">
    <w:pPr>
      <w:pStyle w:val="Header"/>
    </w:pPr>
    <w:sdt>
      <w:sdtPr>
        <w:id w:val="-999416296"/>
        <w:docPartObj>
          <w:docPartGallery w:val="Watermarks"/>
          <w:docPartUnique/>
        </w:docPartObj>
      </w:sdtPr>
      <w:sdtEndPr/>
      <w:sdtContent>
        <w:r>
          <w:rPr>
            <w:noProof/>
          </w:rPr>
          <w:pict w14:anchorId="62B7F5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1027" type="#_x0000_t136" style="position:absolute;margin-left:0;margin-top:0;width:468pt;height:280.8pt;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1031E">
      <w:rPr>
        <w:noProof/>
      </w:rPr>
      <mc:AlternateContent>
        <mc:Choice Requires="wps">
          <w:drawing>
            <wp:anchor distT="0" distB="0" distL="114300" distR="114300" simplePos="0" relativeHeight="251658240" behindDoc="0" locked="0" layoutInCell="0" allowOverlap="1" wp14:anchorId="0873130A" wp14:editId="02B4244D">
              <wp:simplePos x="0" y="0"/>
              <wp:positionH relativeFrom="page">
                <wp:posOffset>0</wp:posOffset>
              </wp:positionH>
              <wp:positionV relativeFrom="page">
                <wp:posOffset>190500</wp:posOffset>
              </wp:positionV>
              <wp:extent cx="7562850" cy="252095"/>
              <wp:effectExtent l="0" t="0" r="0" b="14605"/>
              <wp:wrapNone/>
              <wp:docPr id="1" name="MSIPCMc19649ae9de9348f0663bc73" descr="{&quot;HashCode&quot;:1178062039,&quot;Height&quot;:842.0,&quot;Width&quot;:595.0,&quot;Placement&quot;:&quot;Head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56285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6E9601" w14:textId="50F7EE07" w:rsidR="0041031E" w:rsidRPr="0041031E" w:rsidRDefault="0041031E" w:rsidP="0041031E">
                          <w:pPr>
                            <w:jc w:val="center"/>
                            <w:rPr>
                              <w:color w:val="A80000"/>
                              <w:sz w:val="24"/>
                            </w:rPr>
                          </w:pPr>
                          <w:r w:rsidRPr="0041031E">
                            <w:rPr>
                              <w:color w:val="A80000"/>
                              <w:sz w:val="24"/>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873130A" id="_x0000_t202" coordsize="21600,21600" o:spt="202" path="m,l,21600r21600,l21600,xe">
              <v:stroke joinstyle="miter"/>
              <v:path gradientshapeok="t" o:connecttype="rect"/>
            </v:shapetype>
            <v:shape id="MSIPCMc19649ae9de9348f0663bc73" o:spid="_x0000_s1026" type="#_x0000_t202" alt="{&quot;HashCode&quot;:1178062039,&quot;Height&quot;:842.0,&quot;Width&quot;:595.0,&quot;Placement&quot;:&quot;Header&quot;,&quot;Index&quot;:&quot;Primary&quot;,&quot;Section&quot;:5,&quot;Top&quot;:0.0,&quot;Left&quot;:0.0}" style="position:absolute;margin-left:0;margin-top:15pt;width:595.5pt;height:19.8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haNEgIAACQEAAAOAAAAZHJzL2Uyb0RvYy54bWysU8Fu2zAMvQ/YPwi6L3ayJmuNOEXWIsOA&#10;oC2QFj0rshQbkERNUmJnXz9KdpKu22nYRaZI+pF8fJrfdlqRg3C+AVPS8SinRBgOVWN2JX15Xn26&#10;psQHZiqmwIiSHoWnt4uPH+atLcQEalCVcARBjC9aW9I6BFtkmee10MyPwAqDQQlOs4BXt8sqx1pE&#10;1yqb5Pksa8FV1gEX3qP3vg/SRcKXUvDwKKUXgaiSYm8hnS6d23hmizkrdo7ZuuFDG+wfutCsMVj0&#10;DHXPAiN71/wBpRvuwIMMIw46AykbLtIMOM04fzfNpmZWpFmQHG/PNPn/B8sfDhv75EjovkKHC4yE&#10;tNYXHp1xnk46Hb/YKcE4Ung80ya6QDg6v0xnk+sphjjGJtNJfjONMNnlb+t8+CZAk2iU1OFaElvs&#10;sPahTz2lxGIGVo1SaTXKkLaks88I/1sEwZXBGpdeoxW6bTcMsIXqiHM56FfuLV81WHzNfHhiDneM&#10;/aJuwyMeUgEWgcGipAb382/+mI/UY5SSFjVTUv9jz5ygRH03uJSb8dVVFFm6oOHeercnr9nrO0A5&#10;jvFlWJ7MmBvUyZQO9CvKehmrYYgZjjVLGk7mXegVjM+Ci+UyJaGcLAtrs7E8QkeyIqXP3StzduA9&#10;4MYe4KQqVryjv8/taV7uA8gm7SYS27M58I1STNsdnk3U+tt7yro87sUvAAAA//8DAFBLAwQUAAYA&#10;CAAAACEAeioU2dsAAAAHAQAADwAAAGRycy9kb3ducmV2LnhtbEyPwU7DMAyG70i8Q+RJ3FhakFZa&#10;mk4ItAsSEt124ZY1pq2WOFWTteXt8U5wsq3f+vy53C7OignH0HtSkK4TEEiNNz21Co6H3f0TiBA1&#10;GW09oYIfDLCtbm9KXRg/U43TPraCIRQKraCLcSikDE2HToe1H5A4+/aj05HHsZVm1DPDnZUPSbKR&#10;TvfEFzo94GuHzXl/cUzJ396X+JF9+mDr3Ty5r2NWD0rdrZaXZxARl/i3DFd9VoeKnU7+QiYIq4Af&#10;iQoeE67XNM1T7k4KNnkGsirlf//qFwAA//8DAFBLAQItABQABgAIAAAAIQC2gziS/gAAAOEBAAAT&#10;AAAAAAAAAAAAAAAAAAAAAABbQ29udGVudF9UeXBlc10ueG1sUEsBAi0AFAAGAAgAAAAhADj9If/W&#10;AAAAlAEAAAsAAAAAAAAAAAAAAAAALwEAAF9yZWxzLy5yZWxzUEsBAi0AFAAGAAgAAAAhAKHuFo0S&#10;AgAAJAQAAA4AAAAAAAAAAAAAAAAALgIAAGRycy9lMm9Eb2MueG1sUEsBAi0AFAAGAAgAAAAhAHoq&#10;FNnbAAAABwEAAA8AAAAAAAAAAAAAAAAAbAQAAGRycy9kb3ducmV2LnhtbFBLBQYAAAAABAAEAPMA&#10;AAB0BQAAAAA=&#10;" o:allowincell="f" filled="f" stroked="f" strokeweight=".5pt">
              <v:textbox inset=",0,,0">
                <w:txbxContent>
                  <w:p w14:paraId="646E9601" w14:textId="50F7EE07" w:rsidR="0041031E" w:rsidRPr="0041031E" w:rsidRDefault="0041031E" w:rsidP="0041031E">
                    <w:pPr>
                      <w:jc w:val="center"/>
                      <w:rPr>
                        <w:color w:val="A80000"/>
                        <w:sz w:val="24"/>
                      </w:rPr>
                    </w:pPr>
                    <w:r w:rsidRPr="0041031E">
                      <w:rPr>
                        <w:color w:val="A80000"/>
                        <w:sz w:val="24"/>
                      </w:rPr>
                      <w:t>OFFICIAL</w:t>
                    </w:r>
                  </w:p>
                </w:txbxContent>
              </v:textbox>
              <w10:wrap anchorx="page" anchory="page"/>
            </v:shape>
          </w:pict>
        </mc:Fallback>
      </mc:AlternateContent>
    </w:r>
  </w:p>
  <w:p w14:paraId="642F9C1F" w14:textId="76556FE7" w:rsidR="00891FFB" w:rsidRDefault="00891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A6E19"/>
    <w:multiLevelType w:val="hybridMultilevel"/>
    <w:tmpl w:val="7614515A"/>
    <w:lvl w:ilvl="0" w:tplc="3D041EE4">
      <w:start w:val="5"/>
      <w:numFmt w:val="decimal"/>
      <w:lvlText w:val="%1."/>
      <w:lvlJc w:val="left"/>
      <w:pPr>
        <w:ind w:left="472" w:hanging="360"/>
      </w:pPr>
      <w:rPr>
        <w:rFonts w:hint="default"/>
        <w:color w:val="333333"/>
      </w:rPr>
    </w:lvl>
    <w:lvl w:ilvl="1" w:tplc="0C090019" w:tentative="1">
      <w:start w:val="1"/>
      <w:numFmt w:val="lowerLetter"/>
      <w:lvlText w:val="%2."/>
      <w:lvlJc w:val="left"/>
      <w:pPr>
        <w:ind w:left="1192" w:hanging="360"/>
      </w:pPr>
    </w:lvl>
    <w:lvl w:ilvl="2" w:tplc="0C09001B" w:tentative="1">
      <w:start w:val="1"/>
      <w:numFmt w:val="lowerRoman"/>
      <w:lvlText w:val="%3."/>
      <w:lvlJc w:val="right"/>
      <w:pPr>
        <w:ind w:left="1912" w:hanging="180"/>
      </w:pPr>
    </w:lvl>
    <w:lvl w:ilvl="3" w:tplc="0C09000F" w:tentative="1">
      <w:start w:val="1"/>
      <w:numFmt w:val="decimal"/>
      <w:lvlText w:val="%4."/>
      <w:lvlJc w:val="left"/>
      <w:pPr>
        <w:ind w:left="2632" w:hanging="360"/>
      </w:pPr>
    </w:lvl>
    <w:lvl w:ilvl="4" w:tplc="0C090019" w:tentative="1">
      <w:start w:val="1"/>
      <w:numFmt w:val="lowerLetter"/>
      <w:lvlText w:val="%5."/>
      <w:lvlJc w:val="left"/>
      <w:pPr>
        <w:ind w:left="3352" w:hanging="360"/>
      </w:pPr>
    </w:lvl>
    <w:lvl w:ilvl="5" w:tplc="0C09001B" w:tentative="1">
      <w:start w:val="1"/>
      <w:numFmt w:val="lowerRoman"/>
      <w:lvlText w:val="%6."/>
      <w:lvlJc w:val="right"/>
      <w:pPr>
        <w:ind w:left="4072" w:hanging="180"/>
      </w:pPr>
    </w:lvl>
    <w:lvl w:ilvl="6" w:tplc="0C09000F" w:tentative="1">
      <w:start w:val="1"/>
      <w:numFmt w:val="decimal"/>
      <w:lvlText w:val="%7."/>
      <w:lvlJc w:val="left"/>
      <w:pPr>
        <w:ind w:left="4792" w:hanging="360"/>
      </w:pPr>
    </w:lvl>
    <w:lvl w:ilvl="7" w:tplc="0C090019" w:tentative="1">
      <w:start w:val="1"/>
      <w:numFmt w:val="lowerLetter"/>
      <w:lvlText w:val="%8."/>
      <w:lvlJc w:val="left"/>
      <w:pPr>
        <w:ind w:left="5512" w:hanging="360"/>
      </w:pPr>
    </w:lvl>
    <w:lvl w:ilvl="8" w:tplc="0C09001B" w:tentative="1">
      <w:start w:val="1"/>
      <w:numFmt w:val="lowerRoman"/>
      <w:lvlText w:val="%9."/>
      <w:lvlJc w:val="right"/>
      <w:pPr>
        <w:ind w:left="6232" w:hanging="180"/>
      </w:pPr>
    </w:lvl>
  </w:abstractNum>
  <w:abstractNum w:abstractNumId="1" w15:restartNumberingAfterBreak="0">
    <w:nsid w:val="19505202"/>
    <w:multiLevelType w:val="hybridMultilevel"/>
    <w:tmpl w:val="C0BA3E7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27081AE2"/>
    <w:multiLevelType w:val="hybridMultilevel"/>
    <w:tmpl w:val="981AAD30"/>
    <w:lvl w:ilvl="0" w:tplc="28549B70">
      <w:start w:val="1"/>
      <w:numFmt w:val="decimal"/>
      <w:lvlText w:val="%1."/>
      <w:lvlJc w:val="left"/>
      <w:pPr>
        <w:ind w:left="786" w:hanging="360"/>
      </w:pPr>
      <w:rPr>
        <w:rFonts w:hint="default"/>
        <w:color w:val="333333"/>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 w15:restartNumberingAfterBreak="0">
    <w:nsid w:val="2E8C7EFD"/>
    <w:multiLevelType w:val="hybridMultilevel"/>
    <w:tmpl w:val="2500EC7C"/>
    <w:lvl w:ilvl="0" w:tplc="0C090001">
      <w:start w:val="1"/>
      <w:numFmt w:val="bullet"/>
      <w:lvlText w:val=""/>
      <w:lvlJc w:val="left"/>
      <w:pPr>
        <w:ind w:left="831" w:hanging="360"/>
      </w:pPr>
      <w:rPr>
        <w:rFonts w:ascii="Symbol" w:hAnsi="Symbol" w:hint="default"/>
      </w:rPr>
    </w:lvl>
    <w:lvl w:ilvl="1" w:tplc="0C090003" w:tentative="1">
      <w:start w:val="1"/>
      <w:numFmt w:val="bullet"/>
      <w:lvlText w:val="o"/>
      <w:lvlJc w:val="left"/>
      <w:pPr>
        <w:ind w:left="1551" w:hanging="360"/>
      </w:pPr>
      <w:rPr>
        <w:rFonts w:ascii="Courier New" w:hAnsi="Courier New" w:cs="Courier New" w:hint="default"/>
      </w:rPr>
    </w:lvl>
    <w:lvl w:ilvl="2" w:tplc="0C090005" w:tentative="1">
      <w:start w:val="1"/>
      <w:numFmt w:val="bullet"/>
      <w:lvlText w:val=""/>
      <w:lvlJc w:val="left"/>
      <w:pPr>
        <w:ind w:left="2271" w:hanging="360"/>
      </w:pPr>
      <w:rPr>
        <w:rFonts w:ascii="Wingdings" w:hAnsi="Wingdings" w:hint="default"/>
      </w:rPr>
    </w:lvl>
    <w:lvl w:ilvl="3" w:tplc="0C090001" w:tentative="1">
      <w:start w:val="1"/>
      <w:numFmt w:val="bullet"/>
      <w:lvlText w:val=""/>
      <w:lvlJc w:val="left"/>
      <w:pPr>
        <w:ind w:left="2991" w:hanging="360"/>
      </w:pPr>
      <w:rPr>
        <w:rFonts w:ascii="Symbol" w:hAnsi="Symbol" w:hint="default"/>
      </w:rPr>
    </w:lvl>
    <w:lvl w:ilvl="4" w:tplc="0C090003" w:tentative="1">
      <w:start w:val="1"/>
      <w:numFmt w:val="bullet"/>
      <w:lvlText w:val="o"/>
      <w:lvlJc w:val="left"/>
      <w:pPr>
        <w:ind w:left="3711" w:hanging="360"/>
      </w:pPr>
      <w:rPr>
        <w:rFonts w:ascii="Courier New" w:hAnsi="Courier New" w:cs="Courier New" w:hint="default"/>
      </w:rPr>
    </w:lvl>
    <w:lvl w:ilvl="5" w:tplc="0C090005" w:tentative="1">
      <w:start w:val="1"/>
      <w:numFmt w:val="bullet"/>
      <w:lvlText w:val=""/>
      <w:lvlJc w:val="left"/>
      <w:pPr>
        <w:ind w:left="4431" w:hanging="360"/>
      </w:pPr>
      <w:rPr>
        <w:rFonts w:ascii="Wingdings" w:hAnsi="Wingdings" w:hint="default"/>
      </w:rPr>
    </w:lvl>
    <w:lvl w:ilvl="6" w:tplc="0C090001" w:tentative="1">
      <w:start w:val="1"/>
      <w:numFmt w:val="bullet"/>
      <w:lvlText w:val=""/>
      <w:lvlJc w:val="left"/>
      <w:pPr>
        <w:ind w:left="5151" w:hanging="360"/>
      </w:pPr>
      <w:rPr>
        <w:rFonts w:ascii="Symbol" w:hAnsi="Symbol" w:hint="default"/>
      </w:rPr>
    </w:lvl>
    <w:lvl w:ilvl="7" w:tplc="0C090003" w:tentative="1">
      <w:start w:val="1"/>
      <w:numFmt w:val="bullet"/>
      <w:lvlText w:val="o"/>
      <w:lvlJc w:val="left"/>
      <w:pPr>
        <w:ind w:left="5871" w:hanging="360"/>
      </w:pPr>
      <w:rPr>
        <w:rFonts w:ascii="Courier New" w:hAnsi="Courier New" w:cs="Courier New" w:hint="default"/>
      </w:rPr>
    </w:lvl>
    <w:lvl w:ilvl="8" w:tplc="0C090005" w:tentative="1">
      <w:start w:val="1"/>
      <w:numFmt w:val="bullet"/>
      <w:lvlText w:val=""/>
      <w:lvlJc w:val="left"/>
      <w:pPr>
        <w:ind w:left="6591" w:hanging="360"/>
      </w:pPr>
      <w:rPr>
        <w:rFonts w:ascii="Wingdings" w:hAnsi="Wingdings" w:hint="default"/>
      </w:rPr>
    </w:lvl>
  </w:abstractNum>
  <w:abstractNum w:abstractNumId="4" w15:restartNumberingAfterBreak="0">
    <w:nsid w:val="2FD00AA0"/>
    <w:multiLevelType w:val="hybridMultilevel"/>
    <w:tmpl w:val="930009AA"/>
    <w:lvl w:ilvl="0" w:tplc="0C090001">
      <w:start w:val="1"/>
      <w:numFmt w:val="bullet"/>
      <w:lvlText w:val=""/>
      <w:lvlJc w:val="left"/>
      <w:pPr>
        <w:ind w:left="832" w:hanging="360"/>
      </w:pPr>
      <w:rPr>
        <w:rFonts w:ascii="Symbol" w:hAnsi="Symbol" w:hint="default"/>
      </w:rPr>
    </w:lvl>
    <w:lvl w:ilvl="1" w:tplc="FFFFFFFF" w:tentative="1">
      <w:start w:val="1"/>
      <w:numFmt w:val="bullet"/>
      <w:lvlText w:val="o"/>
      <w:lvlJc w:val="left"/>
      <w:pPr>
        <w:ind w:left="1552" w:hanging="360"/>
      </w:pPr>
      <w:rPr>
        <w:rFonts w:ascii="Courier New" w:hAnsi="Courier New" w:cs="Courier New" w:hint="default"/>
      </w:rPr>
    </w:lvl>
    <w:lvl w:ilvl="2" w:tplc="FFFFFFFF" w:tentative="1">
      <w:start w:val="1"/>
      <w:numFmt w:val="bullet"/>
      <w:lvlText w:val=""/>
      <w:lvlJc w:val="left"/>
      <w:pPr>
        <w:ind w:left="2272" w:hanging="360"/>
      </w:pPr>
      <w:rPr>
        <w:rFonts w:ascii="Wingdings" w:hAnsi="Wingdings" w:hint="default"/>
      </w:rPr>
    </w:lvl>
    <w:lvl w:ilvl="3" w:tplc="FFFFFFFF" w:tentative="1">
      <w:start w:val="1"/>
      <w:numFmt w:val="bullet"/>
      <w:lvlText w:val=""/>
      <w:lvlJc w:val="left"/>
      <w:pPr>
        <w:ind w:left="2992" w:hanging="360"/>
      </w:pPr>
      <w:rPr>
        <w:rFonts w:ascii="Symbol" w:hAnsi="Symbol" w:hint="default"/>
      </w:rPr>
    </w:lvl>
    <w:lvl w:ilvl="4" w:tplc="FFFFFFFF" w:tentative="1">
      <w:start w:val="1"/>
      <w:numFmt w:val="bullet"/>
      <w:lvlText w:val="o"/>
      <w:lvlJc w:val="left"/>
      <w:pPr>
        <w:ind w:left="3712" w:hanging="360"/>
      </w:pPr>
      <w:rPr>
        <w:rFonts w:ascii="Courier New" w:hAnsi="Courier New" w:cs="Courier New" w:hint="default"/>
      </w:rPr>
    </w:lvl>
    <w:lvl w:ilvl="5" w:tplc="FFFFFFFF" w:tentative="1">
      <w:start w:val="1"/>
      <w:numFmt w:val="bullet"/>
      <w:lvlText w:val=""/>
      <w:lvlJc w:val="left"/>
      <w:pPr>
        <w:ind w:left="4432" w:hanging="360"/>
      </w:pPr>
      <w:rPr>
        <w:rFonts w:ascii="Wingdings" w:hAnsi="Wingdings" w:hint="default"/>
      </w:rPr>
    </w:lvl>
    <w:lvl w:ilvl="6" w:tplc="FFFFFFFF" w:tentative="1">
      <w:start w:val="1"/>
      <w:numFmt w:val="bullet"/>
      <w:lvlText w:val=""/>
      <w:lvlJc w:val="left"/>
      <w:pPr>
        <w:ind w:left="5152" w:hanging="360"/>
      </w:pPr>
      <w:rPr>
        <w:rFonts w:ascii="Symbol" w:hAnsi="Symbol" w:hint="default"/>
      </w:rPr>
    </w:lvl>
    <w:lvl w:ilvl="7" w:tplc="FFFFFFFF" w:tentative="1">
      <w:start w:val="1"/>
      <w:numFmt w:val="bullet"/>
      <w:lvlText w:val="o"/>
      <w:lvlJc w:val="left"/>
      <w:pPr>
        <w:ind w:left="5872" w:hanging="360"/>
      </w:pPr>
      <w:rPr>
        <w:rFonts w:ascii="Courier New" w:hAnsi="Courier New" w:cs="Courier New" w:hint="default"/>
      </w:rPr>
    </w:lvl>
    <w:lvl w:ilvl="8" w:tplc="FFFFFFFF" w:tentative="1">
      <w:start w:val="1"/>
      <w:numFmt w:val="bullet"/>
      <w:lvlText w:val=""/>
      <w:lvlJc w:val="left"/>
      <w:pPr>
        <w:ind w:left="6592" w:hanging="360"/>
      </w:pPr>
      <w:rPr>
        <w:rFonts w:ascii="Wingdings" w:hAnsi="Wingdings" w:hint="default"/>
      </w:rPr>
    </w:lvl>
  </w:abstractNum>
  <w:abstractNum w:abstractNumId="5" w15:restartNumberingAfterBreak="0">
    <w:nsid w:val="324965AB"/>
    <w:multiLevelType w:val="hybridMultilevel"/>
    <w:tmpl w:val="A8729A9C"/>
    <w:lvl w:ilvl="0" w:tplc="0C090017">
      <w:start w:val="1"/>
      <w:numFmt w:val="lowerLetter"/>
      <w:lvlText w:val="%1)"/>
      <w:lvlJc w:val="left"/>
      <w:pPr>
        <w:ind w:left="832" w:hanging="360"/>
      </w:pPr>
      <w:rPr>
        <w:rFonts w:hint="default"/>
      </w:rPr>
    </w:lvl>
    <w:lvl w:ilvl="1" w:tplc="FFFFFFFF" w:tentative="1">
      <w:start w:val="1"/>
      <w:numFmt w:val="bullet"/>
      <w:lvlText w:val="o"/>
      <w:lvlJc w:val="left"/>
      <w:pPr>
        <w:ind w:left="1552" w:hanging="360"/>
      </w:pPr>
      <w:rPr>
        <w:rFonts w:ascii="Courier New" w:hAnsi="Courier New" w:cs="Courier New" w:hint="default"/>
      </w:rPr>
    </w:lvl>
    <w:lvl w:ilvl="2" w:tplc="FFFFFFFF" w:tentative="1">
      <w:start w:val="1"/>
      <w:numFmt w:val="bullet"/>
      <w:lvlText w:val=""/>
      <w:lvlJc w:val="left"/>
      <w:pPr>
        <w:ind w:left="2272" w:hanging="360"/>
      </w:pPr>
      <w:rPr>
        <w:rFonts w:ascii="Wingdings" w:hAnsi="Wingdings" w:hint="default"/>
      </w:rPr>
    </w:lvl>
    <w:lvl w:ilvl="3" w:tplc="FFFFFFFF" w:tentative="1">
      <w:start w:val="1"/>
      <w:numFmt w:val="bullet"/>
      <w:lvlText w:val=""/>
      <w:lvlJc w:val="left"/>
      <w:pPr>
        <w:ind w:left="2992" w:hanging="360"/>
      </w:pPr>
      <w:rPr>
        <w:rFonts w:ascii="Symbol" w:hAnsi="Symbol" w:hint="default"/>
      </w:rPr>
    </w:lvl>
    <w:lvl w:ilvl="4" w:tplc="FFFFFFFF" w:tentative="1">
      <w:start w:val="1"/>
      <w:numFmt w:val="bullet"/>
      <w:lvlText w:val="o"/>
      <w:lvlJc w:val="left"/>
      <w:pPr>
        <w:ind w:left="3712" w:hanging="360"/>
      </w:pPr>
      <w:rPr>
        <w:rFonts w:ascii="Courier New" w:hAnsi="Courier New" w:cs="Courier New" w:hint="default"/>
      </w:rPr>
    </w:lvl>
    <w:lvl w:ilvl="5" w:tplc="FFFFFFFF" w:tentative="1">
      <w:start w:val="1"/>
      <w:numFmt w:val="bullet"/>
      <w:lvlText w:val=""/>
      <w:lvlJc w:val="left"/>
      <w:pPr>
        <w:ind w:left="4432" w:hanging="360"/>
      </w:pPr>
      <w:rPr>
        <w:rFonts w:ascii="Wingdings" w:hAnsi="Wingdings" w:hint="default"/>
      </w:rPr>
    </w:lvl>
    <w:lvl w:ilvl="6" w:tplc="FFFFFFFF" w:tentative="1">
      <w:start w:val="1"/>
      <w:numFmt w:val="bullet"/>
      <w:lvlText w:val=""/>
      <w:lvlJc w:val="left"/>
      <w:pPr>
        <w:ind w:left="5152" w:hanging="360"/>
      </w:pPr>
      <w:rPr>
        <w:rFonts w:ascii="Symbol" w:hAnsi="Symbol" w:hint="default"/>
      </w:rPr>
    </w:lvl>
    <w:lvl w:ilvl="7" w:tplc="FFFFFFFF" w:tentative="1">
      <w:start w:val="1"/>
      <w:numFmt w:val="bullet"/>
      <w:lvlText w:val="o"/>
      <w:lvlJc w:val="left"/>
      <w:pPr>
        <w:ind w:left="5872" w:hanging="360"/>
      </w:pPr>
      <w:rPr>
        <w:rFonts w:ascii="Courier New" w:hAnsi="Courier New" w:cs="Courier New" w:hint="default"/>
      </w:rPr>
    </w:lvl>
    <w:lvl w:ilvl="8" w:tplc="FFFFFFFF" w:tentative="1">
      <w:start w:val="1"/>
      <w:numFmt w:val="bullet"/>
      <w:lvlText w:val=""/>
      <w:lvlJc w:val="left"/>
      <w:pPr>
        <w:ind w:left="6592" w:hanging="360"/>
      </w:pPr>
      <w:rPr>
        <w:rFonts w:ascii="Wingdings" w:hAnsi="Wingdings" w:hint="default"/>
      </w:rPr>
    </w:lvl>
  </w:abstractNum>
  <w:abstractNum w:abstractNumId="6" w15:restartNumberingAfterBreak="0">
    <w:nsid w:val="332430DC"/>
    <w:multiLevelType w:val="hybridMultilevel"/>
    <w:tmpl w:val="98D844F6"/>
    <w:lvl w:ilvl="0" w:tplc="08EA63EA">
      <w:numFmt w:val="bullet"/>
      <w:lvlText w:val="-"/>
      <w:lvlJc w:val="left"/>
      <w:pPr>
        <w:ind w:left="472" w:hanging="360"/>
      </w:pPr>
      <w:rPr>
        <w:rFonts w:ascii="Arial" w:eastAsia="Arial" w:hAnsi="Arial" w:cs="Arial" w:hint="default"/>
      </w:rPr>
    </w:lvl>
    <w:lvl w:ilvl="1" w:tplc="0C090003" w:tentative="1">
      <w:start w:val="1"/>
      <w:numFmt w:val="bullet"/>
      <w:lvlText w:val="o"/>
      <w:lvlJc w:val="left"/>
      <w:pPr>
        <w:ind w:left="1192" w:hanging="360"/>
      </w:pPr>
      <w:rPr>
        <w:rFonts w:ascii="Courier New" w:hAnsi="Courier New" w:cs="Courier New" w:hint="default"/>
      </w:rPr>
    </w:lvl>
    <w:lvl w:ilvl="2" w:tplc="0C090005" w:tentative="1">
      <w:start w:val="1"/>
      <w:numFmt w:val="bullet"/>
      <w:lvlText w:val=""/>
      <w:lvlJc w:val="left"/>
      <w:pPr>
        <w:ind w:left="1912" w:hanging="360"/>
      </w:pPr>
      <w:rPr>
        <w:rFonts w:ascii="Wingdings" w:hAnsi="Wingdings" w:hint="default"/>
      </w:rPr>
    </w:lvl>
    <w:lvl w:ilvl="3" w:tplc="0C090001" w:tentative="1">
      <w:start w:val="1"/>
      <w:numFmt w:val="bullet"/>
      <w:lvlText w:val=""/>
      <w:lvlJc w:val="left"/>
      <w:pPr>
        <w:ind w:left="2632" w:hanging="360"/>
      </w:pPr>
      <w:rPr>
        <w:rFonts w:ascii="Symbol" w:hAnsi="Symbol" w:hint="default"/>
      </w:rPr>
    </w:lvl>
    <w:lvl w:ilvl="4" w:tplc="0C090003" w:tentative="1">
      <w:start w:val="1"/>
      <w:numFmt w:val="bullet"/>
      <w:lvlText w:val="o"/>
      <w:lvlJc w:val="left"/>
      <w:pPr>
        <w:ind w:left="3352" w:hanging="360"/>
      </w:pPr>
      <w:rPr>
        <w:rFonts w:ascii="Courier New" w:hAnsi="Courier New" w:cs="Courier New" w:hint="default"/>
      </w:rPr>
    </w:lvl>
    <w:lvl w:ilvl="5" w:tplc="0C090005" w:tentative="1">
      <w:start w:val="1"/>
      <w:numFmt w:val="bullet"/>
      <w:lvlText w:val=""/>
      <w:lvlJc w:val="left"/>
      <w:pPr>
        <w:ind w:left="4072" w:hanging="360"/>
      </w:pPr>
      <w:rPr>
        <w:rFonts w:ascii="Wingdings" w:hAnsi="Wingdings" w:hint="default"/>
      </w:rPr>
    </w:lvl>
    <w:lvl w:ilvl="6" w:tplc="0C090001" w:tentative="1">
      <w:start w:val="1"/>
      <w:numFmt w:val="bullet"/>
      <w:lvlText w:val=""/>
      <w:lvlJc w:val="left"/>
      <w:pPr>
        <w:ind w:left="4792" w:hanging="360"/>
      </w:pPr>
      <w:rPr>
        <w:rFonts w:ascii="Symbol" w:hAnsi="Symbol" w:hint="default"/>
      </w:rPr>
    </w:lvl>
    <w:lvl w:ilvl="7" w:tplc="0C090003" w:tentative="1">
      <w:start w:val="1"/>
      <w:numFmt w:val="bullet"/>
      <w:lvlText w:val="o"/>
      <w:lvlJc w:val="left"/>
      <w:pPr>
        <w:ind w:left="5512" w:hanging="360"/>
      </w:pPr>
      <w:rPr>
        <w:rFonts w:ascii="Courier New" w:hAnsi="Courier New" w:cs="Courier New" w:hint="default"/>
      </w:rPr>
    </w:lvl>
    <w:lvl w:ilvl="8" w:tplc="0C090005" w:tentative="1">
      <w:start w:val="1"/>
      <w:numFmt w:val="bullet"/>
      <w:lvlText w:val=""/>
      <w:lvlJc w:val="left"/>
      <w:pPr>
        <w:ind w:left="6232" w:hanging="360"/>
      </w:pPr>
      <w:rPr>
        <w:rFonts w:ascii="Wingdings" w:hAnsi="Wingdings" w:hint="default"/>
      </w:rPr>
    </w:lvl>
  </w:abstractNum>
  <w:abstractNum w:abstractNumId="7" w15:restartNumberingAfterBreak="0">
    <w:nsid w:val="334065F3"/>
    <w:multiLevelType w:val="hybridMultilevel"/>
    <w:tmpl w:val="CB6ED8F6"/>
    <w:lvl w:ilvl="0" w:tplc="0C09000F">
      <w:start w:val="1"/>
      <w:numFmt w:val="decimal"/>
      <w:lvlText w:val="%1."/>
      <w:lvlJc w:val="left"/>
      <w:pPr>
        <w:ind w:left="832" w:hanging="360"/>
      </w:pPr>
    </w:lvl>
    <w:lvl w:ilvl="1" w:tplc="0C090019" w:tentative="1">
      <w:start w:val="1"/>
      <w:numFmt w:val="lowerLetter"/>
      <w:lvlText w:val="%2."/>
      <w:lvlJc w:val="left"/>
      <w:pPr>
        <w:ind w:left="1552" w:hanging="360"/>
      </w:pPr>
    </w:lvl>
    <w:lvl w:ilvl="2" w:tplc="0C09001B" w:tentative="1">
      <w:start w:val="1"/>
      <w:numFmt w:val="lowerRoman"/>
      <w:lvlText w:val="%3."/>
      <w:lvlJc w:val="right"/>
      <w:pPr>
        <w:ind w:left="2272" w:hanging="180"/>
      </w:pPr>
    </w:lvl>
    <w:lvl w:ilvl="3" w:tplc="0C09000F" w:tentative="1">
      <w:start w:val="1"/>
      <w:numFmt w:val="decimal"/>
      <w:lvlText w:val="%4."/>
      <w:lvlJc w:val="left"/>
      <w:pPr>
        <w:ind w:left="2992" w:hanging="360"/>
      </w:pPr>
    </w:lvl>
    <w:lvl w:ilvl="4" w:tplc="0C090019" w:tentative="1">
      <w:start w:val="1"/>
      <w:numFmt w:val="lowerLetter"/>
      <w:lvlText w:val="%5."/>
      <w:lvlJc w:val="left"/>
      <w:pPr>
        <w:ind w:left="3712" w:hanging="360"/>
      </w:pPr>
    </w:lvl>
    <w:lvl w:ilvl="5" w:tplc="0C09001B" w:tentative="1">
      <w:start w:val="1"/>
      <w:numFmt w:val="lowerRoman"/>
      <w:lvlText w:val="%6."/>
      <w:lvlJc w:val="right"/>
      <w:pPr>
        <w:ind w:left="4432" w:hanging="180"/>
      </w:pPr>
    </w:lvl>
    <w:lvl w:ilvl="6" w:tplc="0C09000F" w:tentative="1">
      <w:start w:val="1"/>
      <w:numFmt w:val="decimal"/>
      <w:lvlText w:val="%7."/>
      <w:lvlJc w:val="left"/>
      <w:pPr>
        <w:ind w:left="5152" w:hanging="360"/>
      </w:pPr>
    </w:lvl>
    <w:lvl w:ilvl="7" w:tplc="0C090019" w:tentative="1">
      <w:start w:val="1"/>
      <w:numFmt w:val="lowerLetter"/>
      <w:lvlText w:val="%8."/>
      <w:lvlJc w:val="left"/>
      <w:pPr>
        <w:ind w:left="5872" w:hanging="360"/>
      </w:pPr>
    </w:lvl>
    <w:lvl w:ilvl="8" w:tplc="0C09001B" w:tentative="1">
      <w:start w:val="1"/>
      <w:numFmt w:val="lowerRoman"/>
      <w:lvlText w:val="%9."/>
      <w:lvlJc w:val="right"/>
      <w:pPr>
        <w:ind w:left="6592" w:hanging="180"/>
      </w:pPr>
    </w:lvl>
  </w:abstractNum>
  <w:abstractNum w:abstractNumId="8" w15:restartNumberingAfterBreak="0">
    <w:nsid w:val="366926F6"/>
    <w:multiLevelType w:val="hybridMultilevel"/>
    <w:tmpl w:val="F3580A0E"/>
    <w:lvl w:ilvl="0" w:tplc="0C090001">
      <w:start w:val="1"/>
      <w:numFmt w:val="bullet"/>
      <w:lvlText w:val=""/>
      <w:lvlJc w:val="left"/>
      <w:pPr>
        <w:ind w:left="832" w:hanging="360"/>
      </w:pPr>
      <w:rPr>
        <w:rFonts w:ascii="Symbol" w:hAnsi="Symbol" w:hint="default"/>
      </w:rPr>
    </w:lvl>
    <w:lvl w:ilvl="1" w:tplc="FFFFFFFF" w:tentative="1">
      <w:start w:val="1"/>
      <w:numFmt w:val="bullet"/>
      <w:lvlText w:val="o"/>
      <w:lvlJc w:val="left"/>
      <w:pPr>
        <w:ind w:left="1552" w:hanging="360"/>
      </w:pPr>
      <w:rPr>
        <w:rFonts w:ascii="Courier New" w:hAnsi="Courier New" w:cs="Courier New" w:hint="default"/>
      </w:rPr>
    </w:lvl>
    <w:lvl w:ilvl="2" w:tplc="FFFFFFFF" w:tentative="1">
      <w:start w:val="1"/>
      <w:numFmt w:val="bullet"/>
      <w:lvlText w:val=""/>
      <w:lvlJc w:val="left"/>
      <w:pPr>
        <w:ind w:left="2272" w:hanging="360"/>
      </w:pPr>
      <w:rPr>
        <w:rFonts w:ascii="Wingdings" w:hAnsi="Wingdings" w:hint="default"/>
      </w:rPr>
    </w:lvl>
    <w:lvl w:ilvl="3" w:tplc="FFFFFFFF" w:tentative="1">
      <w:start w:val="1"/>
      <w:numFmt w:val="bullet"/>
      <w:lvlText w:val=""/>
      <w:lvlJc w:val="left"/>
      <w:pPr>
        <w:ind w:left="2992" w:hanging="360"/>
      </w:pPr>
      <w:rPr>
        <w:rFonts w:ascii="Symbol" w:hAnsi="Symbol" w:hint="default"/>
      </w:rPr>
    </w:lvl>
    <w:lvl w:ilvl="4" w:tplc="FFFFFFFF" w:tentative="1">
      <w:start w:val="1"/>
      <w:numFmt w:val="bullet"/>
      <w:lvlText w:val="o"/>
      <w:lvlJc w:val="left"/>
      <w:pPr>
        <w:ind w:left="3712" w:hanging="360"/>
      </w:pPr>
      <w:rPr>
        <w:rFonts w:ascii="Courier New" w:hAnsi="Courier New" w:cs="Courier New" w:hint="default"/>
      </w:rPr>
    </w:lvl>
    <w:lvl w:ilvl="5" w:tplc="FFFFFFFF" w:tentative="1">
      <w:start w:val="1"/>
      <w:numFmt w:val="bullet"/>
      <w:lvlText w:val=""/>
      <w:lvlJc w:val="left"/>
      <w:pPr>
        <w:ind w:left="4432" w:hanging="360"/>
      </w:pPr>
      <w:rPr>
        <w:rFonts w:ascii="Wingdings" w:hAnsi="Wingdings" w:hint="default"/>
      </w:rPr>
    </w:lvl>
    <w:lvl w:ilvl="6" w:tplc="FFFFFFFF" w:tentative="1">
      <w:start w:val="1"/>
      <w:numFmt w:val="bullet"/>
      <w:lvlText w:val=""/>
      <w:lvlJc w:val="left"/>
      <w:pPr>
        <w:ind w:left="5152" w:hanging="360"/>
      </w:pPr>
      <w:rPr>
        <w:rFonts w:ascii="Symbol" w:hAnsi="Symbol" w:hint="default"/>
      </w:rPr>
    </w:lvl>
    <w:lvl w:ilvl="7" w:tplc="FFFFFFFF" w:tentative="1">
      <w:start w:val="1"/>
      <w:numFmt w:val="bullet"/>
      <w:lvlText w:val="o"/>
      <w:lvlJc w:val="left"/>
      <w:pPr>
        <w:ind w:left="5872" w:hanging="360"/>
      </w:pPr>
      <w:rPr>
        <w:rFonts w:ascii="Courier New" w:hAnsi="Courier New" w:cs="Courier New" w:hint="default"/>
      </w:rPr>
    </w:lvl>
    <w:lvl w:ilvl="8" w:tplc="FFFFFFFF" w:tentative="1">
      <w:start w:val="1"/>
      <w:numFmt w:val="bullet"/>
      <w:lvlText w:val=""/>
      <w:lvlJc w:val="left"/>
      <w:pPr>
        <w:ind w:left="6592" w:hanging="360"/>
      </w:pPr>
      <w:rPr>
        <w:rFonts w:ascii="Wingdings" w:hAnsi="Wingdings" w:hint="default"/>
      </w:rPr>
    </w:lvl>
  </w:abstractNum>
  <w:abstractNum w:abstractNumId="9" w15:restartNumberingAfterBreak="0">
    <w:nsid w:val="3A004F44"/>
    <w:multiLevelType w:val="hybridMultilevel"/>
    <w:tmpl w:val="37E0E39A"/>
    <w:lvl w:ilvl="0" w:tplc="0C090001">
      <w:start w:val="1"/>
      <w:numFmt w:val="bullet"/>
      <w:lvlText w:val=""/>
      <w:lvlJc w:val="left"/>
      <w:pPr>
        <w:ind w:left="832" w:hanging="360"/>
      </w:pPr>
      <w:rPr>
        <w:rFonts w:ascii="Symbol" w:hAnsi="Symbol" w:hint="default"/>
      </w:rPr>
    </w:lvl>
    <w:lvl w:ilvl="1" w:tplc="0C090003" w:tentative="1">
      <w:start w:val="1"/>
      <w:numFmt w:val="bullet"/>
      <w:lvlText w:val="o"/>
      <w:lvlJc w:val="left"/>
      <w:pPr>
        <w:ind w:left="1552" w:hanging="360"/>
      </w:pPr>
      <w:rPr>
        <w:rFonts w:ascii="Courier New" w:hAnsi="Courier New" w:cs="Courier New" w:hint="default"/>
      </w:rPr>
    </w:lvl>
    <w:lvl w:ilvl="2" w:tplc="0C090005" w:tentative="1">
      <w:start w:val="1"/>
      <w:numFmt w:val="bullet"/>
      <w:lvlText w:val=""/>
      <w:lvlJc w:val="left"/>
      <w:pPr>
        <w:ind w:left="2272" w:hanging="360"/>
      </w:pPr>
      <w:rPr>
        <w:rFonts w:ascii="Wingdings" w:hAnsi="Wingdings" w:hint="default"/>
      </w:rPr>
    </w:lvl>
    <w:lvl w:ilvl="3" w:tplc="0C090001" w:tentative="1">
      <w:start w:val="1"/>
      <w:numFmt w:val="bullet"/>
      <w:lvlText w:val=""/>
      <w:lvlJc w:val="left"/>
      <w:pPr>
        <w:ind w:left="2992" w:hanging="360"/>
      </w:pPr>
      <w:rPr>
        <w:rFonts w:ascii="Symbol" w:hAnsi="Symbol" w:hint="default"/>
      </w:rPr>
    </w:lvl>
    <w:lvl w:ilvl="4" w:tplc="0C090003" w:tentative="1">
      <w:start w:val="1"/>
      <w:numFmt w:val="bullet"/>
      <w:lvlText w:val="o"/>
      <w:lvlJc w:val="left"/>
      <w:pPr>
        <w:ind w:left="3712" w:hanging="360"/>
      </w:pPr>
      <w:rPr>
        <w:rFonts w:ascii="Courier New" w:hAnsi="Courier New" w:cs="Courier New" w:hint="default"/>
      </w:rPr>
    </w:lvl>
    <w:lvl w:ilvl="5" w:tplc="0C090005" w:tentative="1">
      <w:start w:val="1"/>
      <w:numFmt w:val="bullet"/>
      <w:lvlText w:val=""/>
      <w:lvlJc w:val="left"/>
      <w:pPr>
        <w:ind w:left="4432" w:hanging="360"/>
      </w:pPr>
      <w:rPr>
        <w:rFonts w:ascii="Wingdings" w:hAnsi="Wingdings" w:hint="default"/>
      </w:rPr>
    </w:lvl>
    <w:lvl w:ilvl="6" w:tplc="0C090001" w:tentative="1">
      <w:start w:val="1"/>
      <w:numFmt w:val="bullet"/>
      <w:lvlText w:val=""/>
      <w:lvlJc w:val="left"/>
      <w:pPr>
        <w:ind w:left="5152" w:hanging="360"/>
      </w:pPr>
      <w:rPr>
        <w:rFonts w:ascii="Symbol" w:hAnsi="Symbol" w:hint="default"/>
      </w:rPr>
    </w:lvl>
    <w:lvl w:ilvl="7" w:tplc="0C090003" w:tentative="1">
      <w:start w:val="1"/>
      <w:numFmt w:val="bullet"/>
      <w:lvlText w:val="o"/>
      <w:lvlJc w:val="left"/>
      <w:pPr>
        <w:ind w:left="5872" w:hanging="360"/>
      </w:pPr>
      <w:rPr>
        <w:rFonts w:ascii="Courier New" w:hAnsi="Courier New" w:cs="Courier New" w:hint="default"/>
      </w:rPr>
    </w:lvl>
    <w:lvl w:ilvl="8" w:tplc="0C090005" w:tentative="1">
      <w:start w:val="1"/>
      <w:numFmt w:val="bullet"/>
      <w:lvlText w:val=""/>
      <w:lvlJc w:val="left"/>
      <w:pPr>
        <w:ind w:left="6592" w:hanging="360"/>
      </w:pPr>
      <w:rPr>
        <w:rFonts w:ascii="Wingdings" w:hAnsi="Wingdings" w:hint="default"/>
      </w:rPr>
    </w:lvl>
  </w:abstractNum>
  <w:abstractNum w:abstractNumId="10" w15:restartNumberingAfterBreak="0">
    <w:nsid w:val="3C70509B"/>
    <w:multiLevelType w:val="hybridMultilevel"/>
    <w:tmpl w:val="7390D53E"/>
    <w:lvl w:ilvl="0" w:tplc="0C09000F">
      <w:start w:val="1"/>
      <w:numFmt w:val="decimal"/>
      <w:lvlText w:val="%1."/>
      <w:lvlJc w:val="left"/>
      <w:pPr>
        <w:ind w:left="832" w:hanging="360"/>
      </w:pPr>
      <w:rPr>
        <w:rFonts w:hint="default"/>
      </w:rPr>
    </w:lvl>
    <w:lvl w:ilvl="1" w:tplc="FFFFFFFF" w:tentative="1">
      <w:start w:val="1"/>
      <w:numFmt w:val="bullet"/>
      <w:lvlText w:val="o"/>
      <w:lvlJc w:val="left"/>
      <w:pPr>
        <w:ind w:left="1552" w:hanging="360"/>
      </w:pPr>
      <w:rPr>
        <w:rFonts w:ascii="Courier New" w:hAnsi="Courier New" w:cs="Courier New" w:hint="default"/>
      </w:rPr>
    </w:lvl>
    <w:lvl w:ilvl="2" w:tplc="FFFFFFFF" w:tentative="1">
      <w:start w:val="1"/>
      <w:numFmt w:val="bullet"/>
      <w:lvlText w:val=""/>
      <w:lvlJc w:val="left"/>
      <w:pPr>
        <w:ind w:left="2272" w:hanging="360"/>
      </w:pPr>
      <w:rPr>
        <w:rFonts w:ascii="Wingdings" w:hAnsi="Wingdings" w:hint="default"/>
      </w:rPr>
    </w:lvl>
    <w:lvl w:ilvl="3" w:tplc="FFFFFFFF" w:tentative="1">
      <w:start w:val="1"/>
      <w:numFmt w:val="bullet"/>
      <w:lvlText w:val=""/>
      <w:lvlJc w:val="left"/>
      <w:pPr>
        <w:ind w:left="2992" w:hanging="360"/>
      </w:pPr>
      <w:rPr>
        <w:rFonts w:ascii="Symbol" w:hAnsi="Symbol" w:hint="default"/>
      </w:rPr>
    </w:lvl>
    <w:lvl w:ilvl="4" w:tplc="FFFFFFFF" w:tentative="1">
      <w:start w:val="1"/>
      <w:numFmt w:val="bullet"/>
      <w:lvlText w:val="o"/>
      <w:lvlJc w:val="left"/>
      <w:pPr>
        <w:ind w:left="3712" w:hanging="360"/>
      </w:pPr>
      <w:rPr>
        <w:rFonts w:ascii="Courier New" w:hAnsi="Courier New" w:cs="Courier New" w:hint="default"/>
      </w:rPr>
    </w:lvl>
    <w:lvl w:ilvl="5" w:tplc="FFFFFFFF" w:tentative="1">
      <w:start w:val="1"/>
      <w:numFmt w:val="bullet"/>
      <w:lvlText w:val=""/>
      <w:lvlJc w:val="left"/>
      <w:pPr>
        <w:ind w:left="4432" w:hanging="360"/>
      </w:pPr>
      <w:rPr>
        <w:rFonts w:ascii="Wingdings" w:hAnsi="Wingdings" w:hint="default"/>
      </w:rPr>
    </w:lvl>
    <w:lvl w:ilvl="6" w:tplc="FFFFFFFF" w:tentative="1">
      <w:start w:val="1"/>
      <w:numFmt w:val="bullet"/>
      <w:lvlText w:val=""/>
      <w:lvlJc w:val="left"/>
      <w:pPr>
        <w:ind w:left="5152" w:hanging="360"/>
      </w:pPr>
      <w:rPr>
        <w:rFonts w:ascii="Symbol" w:hAnsi="Symbol" w:hint="default"/>
      </w:rPr>
    </w:lvl>
    <w:lvl w:ilvl="7" w:tplc="FFFFFFFF" w:tentative="1">
      <w:start w:val="1"/>
      <w:numFmt w:val="bullet"/>
      <w:lvlText w:val="o"/>
      <w:lvlJc w:val="left"/>
      <w:pPr>
        <w:ind w:left="5872" w:hanging="360"/>
      </w:pPr>
      <w:rPr>
        <w:rFonts w:ascii="Courier New" w:hAnsi="Courier New" w:cs="Courier New" w:hint="default"/>
      </w:rPr>
    </w:lvl>
    <w:lvl w:ilvl="8" w:tplc="FFFFFFFF" w:tentative="1">
      <w:start w:val="1"/>
      <w:numFmt w:val="bullet"/>
      <w:lvlText w:val=""/>
      <w:lvlJc w:val="left"/>
      <w:pPr>
        <w:ind w:left="6592" w:hanging="360"/>
      </w:pPr>
      <w:rPr>
        <w:rFonts w:ascii="Wingdings" w:hAnsi="Wingdings" w:hint="default"/>
      </w:rPr>
    </w:lvl>
  </w:abstractNum>
  <w:abstractNum w:abstractNumId="11" w15:restartNumberingAfterBreak="0">
    <w:nsid w:val="41D1379F"/>
    <w:multiLevelType w:val="hybridMultilevel"/>
    <w:tmpl w:val="FC342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AF5095"/>
    <w:multiLevelType w:val="hybridMultilevel"/>
    <w:tmpl w:val="38F6A724"/>
    <w:lvl w:ilvl="0" w:tplc="2F76347C">
      <w:start w:val="5"/>
      <w:numFmt w:val="decimal"/>
      <w:lvlText w:val="%1."/>
      <w:lvlJc w:val="left"/>
      <w:pPr>
        <w:ind w:left="47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7595B63"/>
    <w:multiLevelType w:val="hybridMultilevel"/>
    <w:tmpl w:val="72C0AD60"/>
    <w:lvl w:ilvl="0" w:tplc="0C090001">
      <w:start w:val="1"/>
      <w:numFmt w:val="bullet"/>
      <w:lvlText w:val=""/>
      <w:lvlJc w:val="left"/>
      <w:pPr>
        <w:ind w:left="832" w:hanging="360"/>
      </w:pPr>
      <w:rPr>
        <w:rFonts w:ascii="Symbol" w:hAnsi="Symbol" w:hint="default"/>
      </w:rPr>
    </w:lvl>
    <w:lvl w:ilvl="1" w:tplc="0C090003" w:tentative="1">
      <w:start w:val="1"/>
      <w:numFmt w:val="bullet"/>
      <w:lvlText w:val="o"/>
      <w:lvlJc w:val="left"/>
      <w:pPr>
        <w:ind w:left="1552" w:hanging="360"/>
      </w:pPr>
      <w:rPr>
        <w:rFonts w:ascii="Courier New" w:hAnsi="Courier New" w:cs="Courier New" w:hint="default"/>
      </w:rPr>
    </w:lvl>
    <w:lvl w:ilvl="2" w:tplc="0C090005" w:tentative="1">
      <w:start w:val="1"/>
      <w:numFmt w:val="bullet"/>
      <w:lvlText w:val=""/>
      <w:lvlJc w:val="left"/>
      <w:pPr>
        <w:ind w:left="2272" w:hanging="360"/>
      </w:pPr>
      <w:rPr>
        <w:rFonts w:ascii="Wingdings" w:hAnsi="Wingdings" w:hint="default"/>
      </w:rPr>
    </w:lvl>
    <w:lvl w:ilvl="3" w:tplc="0C090001" w:tentative="1">
      <w:start w:val="1"/>
      <w:numFmt w:val="bullet"/>
      <w:lvlText w:val=""/>
      <w:lvlJc w:val="left"/>
      <w:pPr>
        <w:ind w:left="2992" w:hanging="360"/>
      </w:pPr>
      <w:rPr>
        <w:rFonts w:ascii="Symbol" w:hAnsi="Symbol" w:hint="default"/>
      </w:rPr>
    </w:lvl>
    <w:lvl w:ilvl="4" w:tplc="0C090003" w:tentative="1">
      <w:start w:val="1"/>
      <w:numFmt w:val="bullet"/>
      <w:lvlText w:val="o"/>
      <w:lvlJc w:val="left"/>
      <w:pPr>
        <w:ind w:left="3712" w:hanging="360"/>
      </w:pPr>
      <w:rPr>
        <w:rFonts w:ascii="Courier New" w:hAnsi="Courier New" w:cs="Courier New" w:hint="default"/>
      </w:rPr>
    </w:lvl>
    <w:lvl w:ilvl="5" w:tplc="0C090005" w:tentative="1">
      <w:start w:val="1"/>
      <w:numFmt w:val="bullet"/>
      <w:lvlText w:val=""/>
      <w:lvlJc w:val="left"/>
      <w:pPr>
        <w:ind w:left="4432" w:hanging="360"/>
      </w:pPr>
      <w:rPr>
        <w:rFonts w:ascii="Wingdings" w:hAnsi="Wingdings" w:hint="default"/>
      </w:rPr>
    </w:lvl>
    <w:lvl w:ilvl="6" w:tplc="0C090001" w:tentative="1">
      <w:start w:val="1"/>
      <w:numFmt w:val="bullet"/>
      <w:lvlText w:val=""/>
      <w:lvlJc w:val="left"/>
      <w:pPr>
        <w:ind w:left="5152" w:hanging="360"/>
      </w:pPr>
      <w:rPr>
        <w:rFonts w:ascii="Symbol" w:hAnsi="Symbol" w:hint="default"/>
      </w:rPr>
    </w:lvl>
    <w:lvl w:ilvl="7" w:tplc="0C090003" w:tentative="1">
      <w:start w:val="1"/>
      <w:numFmt w:val="bullet"/>
      <w:lvlText w:val="o"/>
      <w:lvlJc w:val="left"/>
      <w:pPr>
        <w:ind w:left="5872" w:hanging="360"/>
      </w:pPr>
      <w:rPr>
        <w:rFonts w:ascii="Courier New" w:hAnsi="Courier New" w:cs="Courier New" w:hint="default"/>
      </w:rPr>
    </w:lvl>
    <w:lvl w:ilvl="8" w:tplc="0C090005" w:tentative="1">
      <w:start w:val="1"/>
      <w:numFmt w:val="bullet"/>
      <w:lvlText w:val=""/>
      <w:lvlJc w:val="left"/>
      <w:pPr>
        <w:ind w:left="6592" w:hanging="360"/>
      </w:pPr>
      <w:rPr>
        <w:rFonts w:ascii="Wingdings" w:hAnsi="Wingdings" w:hint="default"/>
      </w:rPr>
    </w:lvl>
  </w:abstractNum>
  <w:abstractNum w:abstractNumId="14" w15:restartNumberingAfterBreak="0">
    <w:nsid w:val="48D84891"/>
    <w:multiLevelType w:val="hybridMultilevel"/>
    <w:tmpl w:val="B78AB5B8"/>
    <w:lvl w:ilvl="0" w:tplc="0C090001">
      <w:start w:val="1"/>
      <w:numFmt w:val="bullet"/>
      <w:lvlText w:val=""/>
      <w:lvlJc w:val="left"/>
      <w:pPr>
        <w:ind w:left="471" w:hanging="360"/>
      </w:pPr>
      <w:rPr>
        <w:rFonts w:ascii="Symbol" w:hAnsi="Symbol" w:hint="default"/>
      </w:rPr>
    </w:lvl>
    <w:lvl w:ilvl="1" w:tplc="0C090003" w:tentative="1">
      <w:start w:val="1"/>
      <w:numFmt w:val="bullet"/>
      <w:lvlText w:val="o"/>
      <w:lvlJc w:val="left"/>
      <w:pPr>
        <w:ind w:left="1191" w:hanging="360"/>
      </w:pPr>
      <w:rPr>
        <w:rFonts w:ascii="Courier New" w:hAnsi="Courier New" w:cs="Courier New" w:hint="default"/>
      </w:rPr>
    </w:lvl>
    <w:lvl w:ilvl="2" w:tplc="0C090005" w:tentative="1">
      <w:start w:val="1"/>
      <w:numFmt w:val="bullet"/>
      <w:lvlText w:val=""/>
      <w:lvlJc w:val="left"/>
      <w:pPr>
        <w:ind w:left="1911" w:hanging="360"/>
      </w:pPr>
      <w:rPr>
        <w:rFonts w:ascii="Wingdings" w:hAnsi="Wingdings" w:hint="default"/>
      </w:rPr>
    </w:lvl>
    <w:lvl w:ilvl="3" w:tplc="0C090001" w:tentative="1">
      <w:start w:val="1"/>
      <w:numFmt w:val="bullet"/>
      <w:lvlText w:val=""/>
      <w:lvlJc w:val="left"/>
      <w:pPr>
        <w:ind w:left="2631" w:hanging="360"/>
      </w:pPr>
      <w:rPr>
        <w:rFonts w:ascii="Symbol" w:hAnsi="Symbol" w:hint="default"/>
      </w:rPr>
    </w:lvl>
    <w:lvl w:ilvl="4" w:tplc="0C090003" w:tentative="1">
      <w:start w:val="1"/>
      <w:numFmt w:val="bullet"/>
      <w:lvlText w:val="o"/>
      <w:lvlJc w:val="left"/>
      <w:pPr>
        <w:ind w:left="3351" w:hanging="360"/>
      </w:pPr>
      <w:rPr>
        <w:rFonts w:ascii="Courier New" w:hAnsi="Courier New" w:cs="Courier New" w:hint="default"/>
      </w:rPr>
    </w:lvl>
    <w:lvl w:ilvl="5" w:tplc="0C090005" w:tentative="1">
      <w:start w:val="1"/>
      <w:numFmt w:val="bullet"/>
      <w:lvlText w:val=""/>
      <w:lvlJc w:val="left"/>
      <w:pPr>
        <w:ind w:left="4071" w:hanging="360"/>
      </w:pPr>
      <w:rPr>
        <w:rFonts w:ascii="Wingdings" w:hAnsi="Wingdings" w:hint="default"/>
      </w:rPr>
    </w:lvl>
    <w:lvl w:ilvl="6" w:tplc="0C090001" w:tentative="1">
      <w:start w:val="1"/>
      <w:numFmt w:val="bullet"/>
      <w:lvlText w:val=""/>
      <w:lvlJc w:val="left"/>
      <w:pPr>
        <w:ind w:left="4791" w:hanging="360"/>
      </w:pPr>
      <w:rPr>
        <w:rFonts w:ascii="Symbol" w:hAnsi="Symbol" w:hint="default"/>
      </w:rPr>
    </w:lvl>
    <w:lvl w:ilvl="7" w:tplc="0C090003" w:tentative="1">
      <w:start w:val="1"/>
      <w:numFmt w:val="bullet"/>
      <w:lvlText w:val="o"/>
      <w:lvlJc w:val="left"/>
      <w:pPr>
        <w:ind w:left="5511" w:hanging="360"/>
      </w:pPr>
      <w:rPr>
        <w:rFonts w:ascii="Courier New" w:hAnsi="Courier New" w:cs="Courier New" w:hint="default"/>
      </w:rPr>
    </w:lvl>
    <w:lvl w:ilvl="8" w:tplc="0C090005" w:tentative="1">
      <w:start w:val="1"/>
      <w:numFmt w:val="bullet"/>
      <w:lvlText w:val=""/>
      <w:lvlJc w:val="left"/>
      <w:pPr>
        <w:ind w:left="6231" w:hanging="360"/>
      </w:pPr>
      <w:rPr>
        <w:rFonts w:ascii="Wingdings" w:hAnsi="Wingdings" w:hint="default"/>
      </w:rPr>
    </w:lvl>
  </w:abstractNum>
  <w:abstractNum w:abstractNumId="15" w15:restartNumberingAfterBreak="0">
    <w:nsid w:val="4F4B48BA"/>
    <w:multiLevelType w:val="hybridMultilevel"/>
    <w:tmpl w:val="9914284E"/>
    <w:lvl w:ilvl="0" w:tplc="B8C4AC72">
      <w:numFmt w:val="bullet"/>
      <w:lvlText w:val=""/>
      <w:lvlJc w:val="left"/>
      <w:pPr>
        <w:ind w:left="679" w:hanging="567"/>
      </w:pPr>
      <w:rPr>
        <w:rFonts w:ascii="Symbol" w:eastAsia="Symbol" w:hAnsi="Symbol" w:cs="Symbol" w:hint="default"/>
        <w:b w:val="0"/>
        <w:bCs w:val="0"/>
        <w:i w:val="0"/>
        <w:iCs w:val="0"/>
        <w:w w:val="100"/>
        <w:sz w:val="22"/>
        <w:szCs w:val="22"/>
        <w:lang w:val="en-US" w:eastAsia="en-US" w:bidi="ar-SA"/>
      </w:rPr>
    </w:lvl>
    <w:lvl w:ilvl="1" w:tplc="103E75A6">
      <w:numFmt w:val="bullet"/>
      <w:lvlText w:val="•"/>
      <w:lvlJc w:val="left"/>
      <w:pPr>
        <w:ind w:left="1570" w:hanging="567"/>
      </w:pPr>
      <w:rPr>
        <w:rFonts w:hint="default"/>
        <w:lang w:val="en-US" w:eastAsia="en-US" w:bidi="ar-SA"/>
      </w:rPr>
    </w:lvl>
    <w:lvl w:ilvl="2" w:tplc="ECE8FF14">
      <w:numFmt w:val="bullet"/>
      <w:lvlText w:val="•"/>
      <w:lvlJc w:val="left"/>
      <w:pPr>
        <w:ind w:left="2461" w:hanging="567"/>
      </w:pPr>
      <w:rPr>
        <w:rFonts w:hint="default"/>
        <w:lang w:val="en-US" w:eastAsia="en-US" w:bidi="ar-SA"/>
      </w:rPr>
    </w:lvl>
    <w:lvl w:ilvl="3" w:tplc="29AAD9BC">
      <w:numFmt w:val="bullet"/>
      <w:lvlText w:val="•"/>
      <w:lvlJc w:val="left"/>
      <w:pPr>
        <w:ind w:left="3351" w:hanging="567"/>
      </w:pPr>
      <w:rPr>
        <w:rFonts w:hint="default"/>
        <w:lang w:val="en-US" w:eastAsia="en-US" w:bidi="ar-SA"/>
      </w:rPr>
    </w:lvl>
    <w:lvl w:ilvl="4" w:tplc="9F74C670">
      <w:numFmt w:val="bullet"/>
      <w:lvlText w:val="•"/>
      <w:lvlJc w:val="left"/>
      <w:pPr>
        <w:ind w:left="4242" w:hanging="567"/>
      </w:pPr>
      <w:rPr>
        <w:rFonts w:hint="default"/>
        <w:lang w:val="en-US" w:eastAsia="en-US" w:bidi="ar-SA"/>
      </w:rPr>
    </w:lvl>
    <w:lvl w:ilvl="5" w:tplc="29CE3BCC">
      <w:numFmt w:val="bullet"/>
      <w:lvlText w:val="•"/>
      <w:lvlJc w:val="left"/>
      <w:pPr>
        <w:ind w:left="5133" w:hanging="567"/>
      </w:pPr>
      <w:rPr>
        <w:rFonts w:hint="default"/>
        <w:lang w:val="en-US" w:eastAsia="en-US" w:bidi="ar-SA"/>
      </w:rPr>
    </w:lvl>
    <w:lvl w:ilvl="6" w:tplc="6F6E4E86">
      <w:numFmt w:val="bullet"/>
      <w:lvlText w:val="•"/>
      <w:lvlJc w:val="left"/>
      <w:pPr>
        <w:ind w:left="6023" w:hanging="567"/>
      </w:pPr>
      <w:rPr>
        <w:rFonts w:hint="default"/>
        <w:lang w:val="en-US" w:eastAsia="en-US" w:bidi="ar-SA"/>
      </w:rPr>
    </w:lvl>
    <w:lvl w:ilvl="7" w:tplc="F3164D9C">
      <w:numFmt w:val="bullet"/>
      <w:lvlText w:val="•"/>
      <w:lvlJc w:val="left"/>
      <w:pPr>
        <w:ind w:left="6914" w:hanging="567"/>
      </w:pPr>
      <w:rPr>
        <w:rFonts w:hint="default"/>
        <w:lang w:val="en-US" w:eastAsia="en-US" w:bidi="ar-SA"/>
      </w:rPr>
    </w:lvl>
    <w:lvl w:ilvl="8" w:tplc="AE2AF852">
      <w:numFmt w:val="bullet"/>
      <w:lvlText w:val="•"/>
      <w:lvlJc w:val="left"/>
      <w:pPr>
        <w:ind w:left="7805" w:hanging="567"/>
      </w:pPr>
      <w:rPr>
        <w:rFonts w:hint="default"/>
        <w:lang w:val="en-US" w:eastAsia="en-US" w:bidi="ar-SA"/>
      </w:rPr>
    </w:lvl>
  </w:abstractNum>
  <w:abstractNum w:abstractNumId="16" w15:restartNumberingAfterBreak="0">
    <w:nsid w:val="56066B0A"/>
    <w:multiLevelType w:val="hybridMultilevel"/>
    <w:tmpl w:val="56706A90"/>
    <w:lvl w:ilvl="0" w:tplc="0C090001">
      <w:start w:val="1"/>
      <w:numFmt w:val="bullet"/>
      <w:lvlText w:val=""/>
      <w:lvlJc w:val="left"/>
      <w:pPr>
        <w:ind w:left="832" w:hanging="360"/>
      </w:pPr>
      <w:rPr>
        <w:rFonts w:ascii="Symbol" w:hAnsi="Symbol" w:hint="default"/>
      </w:rPr>
    </w:lvl>
    <w:lvl w:ilvl="1" w:tplc="0C090003" w:tentative="1">
      <w:start w:val="1"/>
      <w:numFmt w:val="bullet"/>
      <w:lvlText w:val="o"/>
      <w:lvlJc w:val="left"/>
      <w:pPr>
        <w:ind w:left="1552" w:hanging="360"/>
      </w:pPr>
      <w:rPr>
        <w:rFonts w:ascii="Courier New" w:hAnsi="Courier New" w:cs="Courier New" w:hint="default"/>
      </w:rPr>
    </w:lvl>
    <w:lvl w:ilvl="2" w:tplc="0C090005" w:tentative="1">
      <w:start w:val="1"/>
      <w:numFmt w:val="bullet"/>
      <w:lvlText w:val=""/>
      <w:lvlJc w:val="left"/>
      <w:pPr>
        <w:ind w:left="2272" w:hanging="360"/>
      </w:pPr>
      <w:rPr>
        <w:rFonts w:ascii="Wingdings" w:hAnsi="Wingdings" w:hint="default"/>
      </w:rPr>
    </w:lvl>
    <w:lvl w:ilvl="3" w:tplc="0C090001" w:tentative="1">
      <w:start w:val="1"/>
      <w:numFmt w:val="bullet"/>
      <w:lvlText w:val=""/>
      <w:lvlJc w:val="left"/>
      <w:pPr>
        <w:ind w:left="2992" w:hanging="360"/>
      </w:pPr>
      <w:rPr>
        <w:rFonts w:ascii="Symbol" w:hAnsi="Symbol" w:hint="default"/>
      </w:rPr>
    </w:lvl>
    <w:lvl w:ilvl="4" w:tplc="0C090003" w:tentative="1">
      <w:start w:val="1"/>
      <w:numFmt w:val="bullet"/>
      <w:lvlText w:val="o"/>
      <w:lvlJc w:val="left"/>
      <w:pPr>
        <w:ind w:left="3712" w:hanging="360"/>
      </w:pPr>
      <w:rPr>
        <w:rFonts w:ascii="Courier New" w:hAnsi="Courier New" w:cs="Courier New" w:hint="default"/>
      </w:rPr>
    </w:lvl>
    <w:lvl w:ilvl="5" w:tplc="0C090005" w:tentative="1">
      <w:start w:val="1"/>
      <w:numFmt w:val="bullet"/>
      <w:lvlText w:val=""/>
      <w:lvlJc w:val="left"/>
      <w:pPr>
        <w:ind w:left="4432" w:hanging="360"/>
      </w:pPr>
      <w:rPr>
        <w:rFonts w:ascii="Wingdings" w:hAnsi="Wingdings" w:hint="default"/>
      </w:rPr>
    </w:lvl>
    <w:lvl w:ilvl="6" w:tplc="0C090001" w:tentative="1">
      <w:start w:val="1"/>
      <w:numFmt w:val="bullet"/>
      <w:lvlText w:val=""/>
      <w:lvlJc w:val="left"/>
      <w:pPr>
        <w:ind w:left="5152" w:hanging="360"/>
      </w:pPr>
      <w:rPr>
        <w:rFonts w:ascii="Symbol" w:hAnsi="Symbol" w:hint="default"/>
      </w:rPr>
    </w:lvl>
    <w:lvl w:ilvl="7" w:tplc="0C090003" w:tentative="1">
      <w:start w:val="1"/>
      <w:numFmt w:val="bullet"/>
      <w:lvlText w:val="o"/>
      <w:lvlJc w:val="left"/>
      <w:pPr>
        <w:ind w:left="5872" w:hanging="360"/>
      </w:pPr>
      <w:rPr>
        <w:rFonts w:ascii="Courier New" w:hAnsi="Courier New" w:cs="Courier New" w:hint="default"/>
      </w:rPr>
    </w:lvl>
    <w:lvl w:ilvl="8" w:tplc="0C090005" w:tentative="1">
      <w:start w:val="1"/>
      <w:numFmt w:val="bullet"/>
      <w:lvlText w:val=""/>
      <w:lvlJc w:val="left"/>
      <w:pPr>
        <w:ind w:left="6592" w:hanging="360"/>
      </w:pPr>
      <w:rPr>
        <w:rFonts w:ascii="Wingdings" w:hAnsi="Wingdings" w:hint="default"/>
      </w:rPr>
    </w:lvl>
  </w:abstractNum>
  <w:abstractNum w:abstractNumId="17" w15:restartNumberingAfterBreak="0">
    <w:nsid w:val="5E966DD6"/>
    <w:multiLevelType w:val="hybridMultilevel"/>
    <w:tmpl w:val="10F0142E"/>
    <w:lvl w:ilvl="0" w:tplc="0C090001">
      <w:start w:val="1"/>
      <w:numFmt w:val="bullet"/>
      <w:lvlText w:val=""/>
      <w:lvlJc w:val="left"/>
      <w:pPr>
        <w:ind w:left="832" w:hanging="360"/>
      </w:pPr>
      <w:rPr>
        <w:rFonts w:ascii="Symbol" w:hAnsi="Symbol" w:hint="default"/>
      </w:rPr>
    </w:lvl>
    <w:lvl w:ilvl="1" w:tplc="0C090003">
      <w:start w:val="1"/>
      <w:numFmt w:val="bullet"/>
      <w:lvlText w:val="o"/>
      <w:lvlJc w:val="left"/>
      <w:pPr>
        <w:ind w:left="1552" w:hanging="360"/>
      </w:pPr>
      <w:rPr>
        <w:rFonts w:ascii="Courier New" w:hAnsi="Courier New" w:cs="Courier New" w:hint="default"/>
      </w:rPr>
    </w:lvl>
    <w:lvl w:ilvl="2" w:tplc="0C090005" w:tentative="1">
      <w:start w:val="1"/>
      <w:numFmt w:val="bullet"/>
      <w:lvlText w:val=""/>
      <w:lvlJc w:val="left"/>
      <w:pPr>
        <w:ind w:left="2272" w:hanging="360"/>
      </w:pPr>
      <w:rPr>
        <w:rFonts w:ascii="Wingdings" w:hAnsi="Wingdings" w:hint="default"/>
      </w:rPr>
    </w:lvl>
    <w:lvl w:ilvl="3" w:tplc="0C090001" w:tentative="1">
      <w:start w:val="1"/>
      <w:numFmt w:val="bullet"/>
      <w:lvlText w:val=""/>
      <w:lvlJc w:val="left"/>
      <w:pPr>
        <w:ind w:left="2992" w:hanging="360"/>
      </w:pPr>
      <w:rPr>
        <w:rFonts w:ascii="Symbol" w:hAnsi="Symbol" w:hint="default"/>
      </w:rPr>
    </w:lvl>
    <w:lvl w:ilvl="4" w:tplc="0C090003" w:tentative="1">
      <w:start w:val="1"/>
      <w:numFmt w:val="bullet"/>
      <w:lvlText w:val="o"/>
      <w:lvlJc w:val="left"/>
      <w:pPr>
        <w:ind w:left="3712" w:hanging="360"/>
      </w:pPr>
      <w:rPr>
        <w:rFonts w:ascii="Courier New" w:hAnsi="Courier New" w:cs="Courier New" w:hint="default"/>
      </w:rPr>
    </w:lvl>
    <w:lvl w:ilvl="5" w:tplc="0C090005" w:tentative="1">
      <w:start w:val="1"/>
      <w:numFmt w:val="bullet"/>
      <w:lvlText w:val=""/>
      <w:lvlJc w:val="left"/>
      <w:pPr>
        <w:ind w:left="4432" w:hanging="360"/>
      </w:pPr>
      <w:rPr>
        <w:rFonts w:ascii="Wingdings" w:hAnsi="Wingdings" w:hint="default"/>
      </w:rPr>
    </w:lvl>
    <w:lvl w:ilvl="6" w:tplc="0C090001" w:tentative="1">
      <w:start w:val="1"/>
      <w:numFmt w:val="bullet"/>
      <w:lvlText w:val=""/>
      <w:lvlJc w:val="left"/>
      <w:pPr>
        <w:ind w:left="5152" w:hanging="360"/>
      </w:pPr>
      <w:rPr>
        <w:rFonts w:ascii="Symbol" w:hAnsi="Symbol" w:hint="default"/>
      </w:rPr>
    </w:lvl>
    <w:lvl w:ilvl="7" w:tplc="0C090003" w:tentative="1">
      <w:start w:val="1"/>
      <w:numFmt w:val="bullet"/>
      <w:lvlText w:val="o"/>
      <w:lvlJc w:val="left"/>
      <w:pPr>
        <w:ind w:left="5872" w:hanging="360"/>
      </w:pPr>
      <w:rPr>
        <w:rFonts w:ascii="Courier New" w:hAnsi="Courier New" w:cs="Courier New" w:hint="default"/>
      </w:rPr>
    </w:lvl>
    <w:lvl w:ilvl="8" w:tplc="0C090005" w:tentative="1">
      <w:start w:val="1"/>
      <w:numFmt w:val="bullet"/>
      <w:lvlText w:val=""/>
      <w:lvlJc w:val="left"/>
      <w:pPr>
        <w:ind w:left="6592" w:hanging="360"/>
      </w:pPr>
      <w:rPr>
        <w:rFonts w:ascii="Wingdings" w:hAnsi="Wingdings" w:hint="default"/>
      </w:rPr>
    </w:lvl>
  </w:abstractNum>
  <w:abstractNum w:abstractNumId="18" w15:restartNumberingAfterBreak="0">
    <w:nsid w:val="66730489"/>
    <w:multiLevelType w:val="hybridMultilevel"/>
    <w:tmpl w:val="76FE6C02"/>
    <w:lvl w:ilvl="0" w:tplc="0C09000F">
      <w:start w:val="1"/>
      <w:numFmt w:val="decimal"/>
      <w:lvlText w:val="%1."/>
      <w:lvlJc w:val="left"/>
      <w:pPr>
        <w:ind w:left="471" w:hanging="360"/>
      </w:pPr>
    </w:lvl>
    <w:lvl w:ilvl="1" w:tplc="0C090019" w:tentative="1">
      <w:start w:val="1"/>
      <w:numFmt w:val="lowerLetter"/>
      <w:lvlText w:val="%2."/>
      <w:lvlJc w:val="left"/>
      <w:pPr>
        <w:ind w:left="1191" w:hanging="360"/>
      </w:pPr>
    </w:lvl>
    <w:lvl w:ilvl="2" w:tplc="0C09001B" w:tentative="1">
      <w:start w:val="1"/>
      <w:numFmt w:val="lowerRoman"/>
      <w:lvlText w:val="%3."/>
      <w:lvlJc w:val="right"/>
      <w:pPr>
        <w:ind w:left="1911" w:hanging="180"/>
      </w:pPr>
    </w:lvl>
    <w:lvl w:ilvl="3" w:tplc="0C09000F" w:tentative="1">
      <w:start w:val="1"/>
      <w:numFmt w:val="decimal"/>
      <w:lvlText w:val="%4."/>
      <w:lvlJc w:val="left"/>
      <w:pPr>
        <w:ind w:left="2631" w:hanging="360"/>
      </w:pPr>
    </w:lvl>
    <w:lvl w:ilvl="4" w:tplc="0C090019" w:tentative="1">
      <w:start w:val="1"/>
      <w:numFmt w:val="lowerLetter"/>
      <w:lvlText w:val="%5."/>
      <w:lvlJc w:val="left"/>
      <w:pPr>
        <w:ind w:left="3351" w:hanging="360"/>
      </w:pPr>
    </w:lvl>
    <w:lvl w:ilvl="5" w:tplc="0C09001B" w:tentative="1">
      <w:start w:val="1"/>
      <w:numFmt w:val="lowerRoman"/>
      <w:lvlText w:val="%6."/>
      <w:lvlJc w:val="right"/>
      <w:pPr>
        <w:ind w:left="4071" w:hanging="180"/>
      </w:pPr>
    </w:lvl>
    <w:lvl w:ilvl="6" w:tplc="0C09000F" w:tentative="1">
      <w:start w:val="1"/>
      <w:numFmt w:val="decimal"/>
      <w:lvlText w:val="%7."/>
      <w:lvlJc w:val="left"/>
      <w:pPr>
        <w:ind w:left="4791" w:hanging="360"/>
      </w:pPr>
    </w:lvl>
    <w:lvl w:ilvl="7" w:tplc="0C090019" w:tentative="1">
      <w:start w:val="1"/>
      <w:numFmt w:val="lowerLetter"/>
      <w:lvlText w:val="%8."/>
      <w:lvlJc w:val="left"/>
      <w:pPr>
        <w:ind w:left="5511" w:hanging="360"/>
      </w:pPr>
    </w:lvl>
    <w:lvl w:ilvl="8" w:tplc="0C09001B" w:tentative="1">
      <w:start w:val="1"/>
      <w:numFmt w:val="lowerRoman"/>
      <w:lvlText w:val="%9."/>
      <w:lvlJc w:val="right"/>
      <w:pPr>
        <w:ind w:left="6231" w:hanging="180"/>
      </w:pPr>
    </w:lvl>
  </w:abstractNum>
  <w:abstractNum w:abstractNumId="19" w15:restartNumberingAfterBreak="0">
    <w:nsid w:val="7247667A"/>
    <w:multiLevelType w:val="hybridMultilevel"/>
    <w:tmpl w:val="AA76152E"/>
    <w:lvl w:ilvl="0" w:tplc="F80A1BB8">
      <w:start w:val="1"/>
      <w:numFmt w:val="lowerLetter"/>
      <w:lvlText w:val="%1)"/>
      <w:lvlJc w:val="left"/>
      <w:pPr>
        <w:ind w:left="472" w:hanging="360"/>
      </w:pPr>
      <w:rPr>
        <w:rFonts w:hint="default"/>
      </w:rPr>
    </w:lvl>
    <w:lvl w:ilvl="1" w:tplc="0C090019" w:tentative="1">
      <w:start w:val="1"/>
      <w:numFmt w:val="lowerLetter"/>
      <w:lvlText w:val="%2."/>
      <w:lvlJc w:val="left"/>
      <w:pPr>
        <w:ind w:left="1192" w:hanging="360"/>
      </w:pPr>
    </w:lvl>
    <w:lvl w:ilvl="2" w:tplc="0C09001B" w:tentative="1">
      <w:start w:val="1"/>
      <w:numFmt w:val="lowerRoman"/>
      <w:lvlText w:val="%3."/>
      <w:lvlJc w:val="right"/>
      <w:pPr>
        <w:ind w:left="1912" w:hanging="180"/>
      </w:pPr>
    </w:lvl>
    <w:lvl w:ilvl="3" w:tplc="0C09000F" w:tentative="1">
      <w:start w:val="1"/>
      <w:numFmt w:val="decimal"/>
      <w:lvlText w:val="%4."/>
      <w:lvlJc w:val="left"/>
      <w:pPr>
        <w:ind w:left="2632" w:hanging="360"/>
      </w:pPr>
    </w:lvl>
    <w:lvl w:ilvl="4" w:tplc="0C090019" w:tentative="1">
      <w:start w:val="1"/>
      <w:numFmt w:val="lowerLetter"/>
      <w:lvlText w:val="%5."/>
      <w:lvlJc w:val="left"/>
      <w:pPr>
        <w:ind w:left="3352" w:hanging="360"/>
      </w:pPr>
    </w:lvl>
    <w:lvl w:ilvl="5" w:tplc="0C09001B" w:tentative="1">
      <w:start w:val="1"/>
      <w:numFmt w:val="lowerRoman"/>
      <w:lvlText w:val="%6."/>
      <w:lvlJc w:val="right"/>
      <w:pPr>
        <w:ind w:left="4072" w:hanging="180"/>
      </w:pPr>
    </w:lvl>
    <w:lvl w:ilvl="6" w:tplc="0C09000F" w:tentative="1">
      <w:start w:val="1"/>
      <w:numFmt w:val="decimal"/>
      <w:lvlText w:val="%7."/>
      <w:lvlJc w:val="left"/>
      <w:pPr>
        <w:ind w:left="4792" w:hanging="360"/>
      </w:pPr>
    </w:lvl>
    <w:lvl w:ilvl="7" w:tplc="0C090019" w:tentative="1">
      <w:start w:val="1"/>
      <w:numFmt w:val="lowerLetter"/>
      <w:lvlText w:val="%8."/>
      <w:lvlJc w:val="left"/>
      <w:pPr>
        <w:ind w:left="5512" w:hanging="360"/>
      </w:pPr>
    </w:lvl>
    <w:lvl w:ilvl="8" w:tplc="0C09001B" w:tentative="1">
      <w:start w:val="1"/>
      <w:numFmt w:val="lowerRoman"/>
      <w:lvlText w:val="%9."/>
      <w:lvlJc w:val="right"/>
      <w:pPr>
        <w:ind w:left="6232" w:hanging="180"/>
      </w:pPr>
    </w:lvl>
  </w:abstractNum>
  <w:abstractNum w:abstractNumId="20" w15:restartNumberingAfterBreak="0">
    <w:nsid w:val="7B74618B"/>
    <w:multiLevelType w:val="hybridMultilevel"/>
    <w:tmpl w:val="2ED2A55A"/>
    <w:lvl w:ilvl="0" w:tplc="0C090017">
      <w:start w:val="1"/>
      <w:numFmt w:val="lowerLetter"/>
      <w:lvlText w:val="%1)"/>
      <w:lvlJc w:val="left"/>
      <w:pPr>
        <w:ind w:left="472" w:hanging="360"/>
      </w:pPr>
      <w:rPr>
        <w:rFonts w:hint="default"/>
      </w:rPr>
    </w:lvl>
    <w:lvl w:ilvl="1" w:tplc="0C090019" w:tentative="1">
      <w:start w:val="1"/>
      <w:numFmt w:val="lowerLetter"/>
      <w:lvlText w:val="%2."/>
      <w:lvlJc w:val="left"/>
      <w:pPr>
        <w:ind w:left="1192" w:hanging="360"/>
      </w:pPr>
    </w:lvl>
    <w:lvl w:ilvl="2" w:tplc="0C09001B" w:tentative="1">
      <w:start w:val="1"/>
      <w:numFmt w:val="lowerRoman"/>
      <w:lvlText w:val="%3."/>
      <w:lvlJc w:val="right"/>
      <w:pPr>
        <w:ind w:left="1912" w:hanging="180"/>
      </w:pPr>
    </w:lvl>
    <w:lvl w:ilvl="3" w:tplc="0C09000F" w:tentative="1">
      <w:start w:val="1"/>
      <w:numFmt w:val="decimal"/>
      <w:lvlText w:val="%4."/>
      <w:lvlJc w:val="left"/>
      <w:pPr>
        <w:ind w:left="2632" w:hanging="360"/>
      </w:pPr>
    </w:lvl>
    <w:lvl w:ilvl="4" w:tplc="0C090019" w:tentative="1">
      <w:start w:val="1"/>
      <w:numFmt w:val="lowerLetter"/>
      <w:lvlText w:val="%5."/>
      <w:lvlJc w:val="left"/>
      <w:pPr>
        <w:ind w:left="3352" w:hanging="360"/>
      </w:pPr>
    </w:lvl>
    <w:lvl w:ilvl="5" w:tplc="0C09001B" w:tentative="1">
      <w:start w:val="1"/>
      <w:numFmt w:val="lowerRoman"/>
      <w:lvlText w:val="%6."/>
      <w:lvlJc w:val="right"/>
      <w:pPr>
        <w:ind w:left="4072" w:hanging="180"/>
      </w:pPr>
    </w:lvl>
    <w:lvl w:ilvl="6" w:tplc="0C09000F" w:tentative="1">
      <w:start w:val="1"/>
      <w:numFmt w:val="decimal"/>
      <w:lvlText w:val="%7."/>
      <w:lvlJc w:val="left"/>
      <w:pPr>
        <w:ind w:left="4792" w:hanging="360"/>
      </w:pPr>
    </w:lvl>
    <w:lvl w:ilvl="7" w:tplc="0C090019" w:tentative="1">
      <w:start w:val="1"/>
      <w:numFmt w:val="lowerLetter"/>
      <w:lvlText w:val="%8."/>
      <w:lvlJc w:val="left"/>
      <w:pPr>
        <w:ind w:left="5512" w:hanging="360"/>
      </w:pPr>
    </w:lvl>
    <w:lvl w:ilvl="8" w:tplc="0C09001B" w:tentative="1">
      <w:start w:val="1"/>
      <w:numFmt w:val="lowerRoman"/>
      <w:lvlText w:val="%9."/>
      <w:lvlJc w:val="right"/>
      <w:pPr>
        <w:ind w:left="6232" w:hanging="180"/>
      </w:pPr>
    </w:lvl>
  </w:abstractNum>
  <w:num w:numId="1" w16cid:durableId="678043414">
    <w:abstractNumId w:val="15"/>
  </w:num>
  <w:num w:numId="2" w16cid:durableId="826550456">
    <w:abstractNumId w:val="14"/>
  </w:num>
  <w:num w:numId="3" w16cid:durableId="318121654">
    <w:abstractNumId w:val="16"/>
  </w:num>
  <w:num w:numId="4" w16cid:durableId="487674578">
    <w:abstractNumId w:val="6"/>
  </w:num>
  <w:num w:numId="5" w16cid:durableId="2029720956">
    <w:abstractNumId w:val="17"/>
  </w:num>
  <w:num w:numId="6" w16cid:durableId="1135295926">
    <w:abstractNumId w:val="9"/>
  </w:num>
  <w:num w:numId="7" w16cid:durableId="943342787">
    <w:abstractNumId w:val="3"/>
  </w:num>
  <w:num w:numId="8" w16cid:durableId="326177597">
    <w:abstractNumId w:val="10"/>
  </w:num>
  <w:num w:numId="9" w16cid:durableId="1137457735">
    <w:abstractNumId w:val="18"/>
  </w:num>
  <w:num w:numId="10" w16cid:durableId="1106579735">
    <w:abstractNumId w:val="13"/>
  </w:num>
  <w:num w:numId="11" w16cid:durableId="1509560126">
    <w:abstractNumId w:val="8"/>
  </w:num>
  <w:num w:numId="12" w16cid:durableId="1414476711">
    <w:abstractNumId w:val="4"/>
  </w:num>
  <w:num w:numId="13" w16cid:durableId="824780315">
    <w:abstractNumId w:val="1"/>
  </w:num>
  <w:num w:numId="14" w16cid:durableId="441264711">
    <w:abstractNumId w:val="7"/>
  </w:num>
  <w:num w:numId="15" w16cid:durableId="2111970289">
    <w:abstractNumId w:val="2"/>
  </w:num>
  <w:num w:numId="16" w16cid:durableId="1614938946">
    <w:abstractNumId w:val="0"/>
  </w:num>
  <w:num w:numId="17" w16cid:durableId="899252103">
    <w:abstractNumId w:val="20"/>
  </w:num>
  <w:num w:numId="18" w16cid:durableId="1818494924">
    <w:abstractNumId w:val="12"/>
  </w:num>
  <w:num w:numId="19" w16cid:durableId="408505761">
    <w:abstractNumId w:val="5"/>
  </w:num>
  <w:num w:numId="20" w16cid:durableId="2125414840">
    <w:abstractNumId w:val="19"/>
  </w:num>
  <w:num w:numId="21" w16cid:durableId="13623155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displayBackgroundShape/>
  <w:proofState w:spelling="clean" w:grammar="clean"/>
  <w:defaultTabStop w:val="720"/>
  <w:drawingGridHorizontalSpacing w:val="110"/>
  <w:displayHorizontalDrawingGridEvery w:val="2"/>
  <w:characterSpacingControl w:val="doNotCompress"/>
  <w:hdrShapeDefaults>
    <o:shapedefaults v:ext="edit" spidmax="2050">
      <o:colormenu v:ext="edit" fillcolor="none"/>
    </o:shapedefaults>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0AC"/>
    <w:rsid w:val="00006971"/>
    <w:rsid w:val="00022681"/>
    <w:rsid w:val="0002732C"/>
    <w:rsid w:val="00033ADD"/>
    <w:rsid w:val="00035DF1"/>
    <w:rsid w:val="00041EDE"/>
    <w:rsid w:val="00043A73"/>
    <w:rsid w:val="000443C5"/>
    <w:rsid w:val="00045726"/>
    <w:rsid w:val="00046111"/>
    <w:rsid w:val="00053998"/>
    <w:rsid w:val="00053B5C"/>
    <w:rsid w:val="00055D45"/>
    <w:rsid w:val="00061B0E"/>
    <w:rsid w:val="0006346B"/>
    <w:rsid w:val="00067BEC"/>
    <w:rsid w:val="00071541"/>
    <w:rsid w:val="000725EE"/>
    <w:rsid w:val="00072922"/>
    <w:rsid w:val="00085BE8"/>
    <w:rsid w:val="00093673"/>
    <w:rsid w:val="00093C12"/>
    <w:rsid w:val="00095BC1"/>
    <w:rsid w:val="00096C00"/>
    <w:rsid w:val="000A0CEC"/>
    <w:rsid w:val="000A49F8"/>
    <w:rsid w:val="000A57C9"/>
    <w:rsid w:val="000A7A15"/>
    <w:rsid w:val="000B1E61"/>
    <w:rsid w:val="000C53ED"/>
    <w:rsid w:val="000D47A0"/>
    <w:rsid w:val="000D5B5C"/>
    <w:rsid w:val="000E11BF"/>
    <w:rsid w:val="000E7625"/>
    <w:rsid w:val="000F1C69"/>
    <w:rsid w:val="000F4A20"/>
    <w:rsid w:val="000F7C86"/>
    <w:rsid w:val="00100161"/>
    <w:rsid w:val="001003A4"/>
    <w:rsid w:val="001035AD"/>
    <w:rsid w:val="00107593"/>
    <w:rsid w:val="00107C40"/>
    <w:rsid w:val="00110565"/>
    <w:rsid w:val="0011057D"/>
    <w:rsid w:val="00113B66"/>
    <w:rsid w:val="00115DEA"/>
    <w:rsid w:val="00120455"/>
    <w:rsid w:val="00120F15"/>
    <w:rsid w:val="001243CA"/>
    <w:rsid w:val="00125245"/>
    <w:rsid w:val="001265F8"/>
    <w:rsid w:val="00135106"/>
    <w:rsid w:val="0013516C"/>
    <w:rsid w:val="001456C9"/>
    <w:rsid w:val="00147E66"/>
    <w:rsid w:val="00150FA1"/>
    <w:rsid w:val="00151846"/>
    <w:rsid w:val="00154E0F"/>
    <w:rsid w:val="001625EC"/>
    <w:rsid w:val="001640FA"/>
    <w:rsid w:val="00165E24"/>
    <w:rsid w:val="00166368"/>
    <w:rsid w:val="001710B8"/>
    <w:rsid w:val="001717E7"/>
    <w:rsid w:val="00171ECE"/>
    <w:rsid w:val="0017207E"/>
    <w:rsid w:val="00172BF4"/>
    <w:rsid w:val="001837E5"/>
    <w:rsid w:val="001846E2"/>
    <w:rsid w:val="00184D19"/>
    <w:rsid w:val="00186092"/>
    <w:rsid w:val="00191571"/>
    <w:rsid w:val="001964F6"/>
    <w:rsid w:val="001A077B"/>
    <w:rsid w:val="001A3D2E"/>
    <w:rsid w:val="001B089C"/>
    <w:rsid w:val="001B4C61"/>
    <w:rsid w:val="001B4D00"/>
    <w:rsid w:val="001B5DE3"/>
    <w:rsid w:val="001B6282"/>
    <w:rsid w:val="001B69BC"/>
    <w:rsid w:val="001C1DEB"/>
    <w:rsid w:val="001C4AB9"/>
    <w:rsid w:val="001D32C0"/>
    <w:rsid w:val="001D54A3"/>
    <w:rsid w:val="001D7DF0"/>
    <w:rsid w:val="001E074B"/>
    <w:rsid w:val="001F23AA"/>
    <w:rsid w:val="001F7810"/>
    <w:rsid w:val="001F79C6"/>
    <w:rsid w:val="001F7A52"/>
    <w:rsid w:val="0020098E"/>
    <w:rsid w:val="00211284"/>
    <w:rsid w:val="00211B59"/>
    <w:rsid w:val="00211FB5"/>
    <w:rsid w:val="002154B1"/>
    <w:rsid w:val="002258DC"/>
    <w:rsid w:val="0023311D"/>
    <w:rsid w:val="00234752"/>
    <w:rsid w:val="002376A8"/>
    <w:rsid w:val="002407C2"/>
    <w:rsid w:val="00240DF8"/>
    <w:rsid w:val="00241755"/>
    <w:rsid w:val="002428CE"/>
    <w:rsid w:val="00244C0F"/>
    <w:rsid w:val="00244F1A"/>
    <w:rsid w:val="00245DA8"/>
    <w:rsid w:val="00246030"/>
    <w:rsid w:val="00247EBF"/>
    <w:rsid w:val="00250FFD"/>
    <w:rsid w:val="0025297B"/>
    <w:rsid w:val="002530C0"/>
    <w:rsid w:val="00254E2D"/>
    <w:rsid w:val="00256AA3"/>
    <w:rsid w:val="002616B1"/>
    <w:rsid w:val="00261D83"/>
    <w:rsid w:val="002648BC"/>
    <w:rsid w:val="00270E40"/>
    <w:rsid w:val="00272102"/>
    <w:rsid w:val="00274900"/>
    <w:rsid w:val="0028341B"/>
    <w:rsid w:val="00283766"/>
    <w:rsid w:val="00284F77"/>
    <w:rsid w:val="002859CE"/>
    <w:rsid w:val="00290489"/>
    <w:rsid w:val="00291935"/>
    <w:rsid w:val="00291F82"/>
    <w:rsid w:val="00292F41"/>
    <w:rsid w:val="002946B9"/>
    <w:rsid w:val="00297D8C"/>
    <w:rsid w:val="00297EB8"/>
    <w:rsid w:val="002A4C42"/>
    <w:rsid w:val="002A6653"/>
    <w:rsid w:val="002B1DD3"/>
    <w:rsid w:val="002B26D2"/>
    <w:rsid w:val="002B580E"/>
    <w:rsid w:val="002B689B"/>
    <w:rsid w:val="002B72B6"/>
    <w:rsid w:val="002C02A3"/>
    <w:rsid w:val="002C3638"/>
    <w:rsid w:val="002C4ACC"/>
    <w:rsid w:val="002C4BCC"/>
    <w:rsid w:val="002C5E16"/>
    <w:rsid w:val="002D0E3C"/>
    <w:rsid w:val="002D1B0C"/>
    <w:rsid w:val="002D34F4"/>
    <w:rsid w:val="002D7D4C"/>
    <w:rsid w:val="002E456E"/>
    <w:rsid w:val="002E5EEB"/>
    <w:rsid w:val="002F1212"/>
    <w:rsid w:val="002F169A"/>
    <w:rsid w:val="002F1B4C"/>
    <w:rsid w:val="002F60FB"/>
    <w:rsid w:val="00301079"/>
    <w:rsid w:val="00302118"/>
    <w:rsid w:val="00304AF8"/>
    <w:rsid w:val="003071F1"/>
    <w:rsid w:val="00307E20"/>
    <w:rsid w:val="00310C6E"/>
    <w:rsid w:val="00313B21"/>
    <w:rsid w:val="003177F1"/>
    <w:rsid w:val="00321854"/>
    <w:rsid w:val="00331A05"/>
    <w:rsid w:val="00331DED"/>
    <w:rsid w:val="00341831"/>
    <w:rsid w:val="00342A78"/>
    <w:rsid w:val="00342DCF"/>
    <w:rsid w:val="00343F15"/>
    <w:rsid w:val="003451DF"/>
    <w:rsid w:val="00346C07"/>
    <w:rsid w:val="003503B2"/>
    <w:rsid w:val="0035262E"/>
    <w:rsid w:val="00352639"/>
    <w:rsid w:val="00354112"/>
    <w:rsid w:val="00364653"/>
    <w:rsid w:val="003648C7"/>
    <w:rsid w:val="00365718"/>
    <w:rsid w:val="00366971"/>
    <w:rsid w:val="00366981"/>
    <w:rsid w:val="003748EC"/>
    <w:rsid w:val="00374C28"/>
    <w:rsid w:val="00381DA5"/>
    <w:rsid w:val="00384F5D"/>
    <w:rsid w:val="00385A12"/>
    <w:rsid w:val="00385EF4"/>
    <w:rsid w:val="00386F72"/>
    <w:rsid w:val="00391F30"/>
    <w:rsid w:val="003926DB"/>
    <w:rsid w:val="0039574F"/>
    <w:rsid w:val="003A0D05"/>
    <w:rsid w:val="003A12DA"/>
    <w:rsid w:val="003A35BC"/>
    <w:rsid w:val="003A35EF"/>
    <w:rsid w:val="003A40FE"/>
    <w:rsid w:val="003B304A"/>
    <w:rsid w:val="003B4707"/>
    <w:rsid w:val="003B674E"/>
    <w:rsid w:val="003B7C6A"/>
    <w:rsid w:val="003C12B0"/>
    <w:rsid w:val="003C34B6"/>
    <w:rsid w:val="003C7DB2"/>
    <w:rsid w:val="003D2A57"/>
    <w:rsid w:val="003D74A1"/>
    <w:rsid w:val="003E01C0"/>
    <w:rsid w:val="003E200F"/>
    <w:rsid w:val="003E576E"/>
    <w:rsid w:val="003F06C8"/>
    <w:rsid w:val="003F24E8"/>
    <w:rsid w:val="003F3FAA"/>
    <w:rsid w:val="003F49F8"/>
    <w:rsid w:val="003F70C6"/>
    <w:rsid w:val="00403413"/>
    <w:rsid w:val="004051F3"/>
    <w:rsid w:val="00405203"/>
    <w:rsid w:val="00407C82"/>
    <w:rsid w:val="0041031E"/>
    <w:rsid w:val="004105C3"/>
    <w:rsid w:val="004112D0"/>
    <w:rsid w:val="004115D3"/>
    <w:rsid w:val="004126CE"/>
    <w:rsid w:val="004165FC"/>
    <w:rsid w:val="0041705D"/>
    <w:rsid w:val="00420E61"/>
    <w:rsid w:val="004236CC"/>
    <w:rsid w:val="00423B98"/>
    <w:rsid w:val="004264C3"/>
    <w:rsid w:val="00430496"/>
    <w:rsid w:val="004347F9"/>
    <w:rsid w:val="00435685"/>
    <w:rsid w:val="004362C8"/>
    <w:rsid w:val="004404B4"/>
    <w:rsid w:val="004440F0"/>
    <w:rsid w:val="00445358"/>
    <w:rsid w:val="00454538"/>
    <w:rsid w:val="00455D8C"/>
    <w:rsid w:val="004564E8"/>
    <w:rsid w:val="00456A13"/>
    <w:rsid w:val="004571B0"/>
    <w:rsid w:val="004614BF"/>
    <w:rsid w:val="004619C3"/>
    <w:rsid w:val="00461F7B"/>
    <w:rsid w:val="00461F9A"/>
    <w:rsid w:val="00462457"/>
    <w:rsid w:val="004674F1"/>
    <w:rsid w:val="00467580"/>
    <w:rsid w:val="00467EC6"/>
    <w:rsid w:val="004750AF"/>
    <w:rsid w:val="004760AA"/>
    <w:rsid w:val="0048163C"/>
    <w:rsid w:val="004865FB"/>
    <w:rsid w:val="0048697E"/>
    <w:rsid w:val="00487DE2"/>
    <w:rsid w:val="00491A0D"/>
    <w:rsid w:val="00492149"/>
    <w:rsid w:val="00496E66"/>
    <w:rsid w:val="00496FD6"/>
    <w:rsid w:val="004A5DE0"/>
    <w:rsid w:val="004A7B8C"/>
    <w:rsid w:val="004B4665"/>
    <w:rsid w:val="004B568B"/>
    <w:rsid w:val="004B5ABA"/>
    <w:rsid w:val="004B74DC"/>
    <w:rsid w:val="004C0430"/>
    <w:rsid w:val="004C13EA"/>
    <w:rsid w:val="004C220F"/>
    <w:rsid w:val="004C249F"/>
    <w:rsid w:val="004D166C"/>
    <w:rsid w:val="004D2BEA"/>
    <w:rsid w:val="004D62BB"/>
    <w:rsid w:val="004E1596"/>
    <w:rsid w:val="004E326F"/>
    <w:rsid w:val="004E6475"/>
    <w:rsid w:val="004E79CE"/>
    <w:rsid w:val="004F5B47"/>
    <w:rsid w:val="00502EB5"/>
    <w:rsid w:val="00503740"/>
    <w:rsid w:val="00506D3A"/>
    <w:rsid w:val="00510408"/>
    <w:rsid w:val="00515C88"/>
    <w:rsid w:val="00517E65"/>
    <w:rsid w:val="00517F5C"/>
    <w:rsid w:val="005223D6"/>
    <w:rsid w:val="00523130"/>
    <w:rsid w:val="005251DB"/>
    <w:rsid w:val="00526845"/>
    <w:rsid w:val="0053155F"/>
    <w:rsid w:val="00532B7B"/>
    <w:rsid w:val="00537FE0"/>
    <w:rsid w:val="00546347"/>
    <w:rsid w:val="00550EFF"/>
    <w:rsid w:val="0055227F"/>
    <w:rsid w:val="005579FF"/>
    <w:rsid w:val="00564D8B"/>
    <w:rsid w:val="005651E6"/>
    <w:rsid w:val="00565246"/>
    <w:rsid w:val="00566413"/>
    <w:rsid w:val="005708EC"/>
    <w:rsid w:val="00571E8B"/>
    <w:rsid w:val="00571F0A"/>
    <w:rsid w:val="005749F2"/>
    <w:rsid w:val="005752D0"/>
    <w:rsid w:val="0057705A"/>
    <w:rsid w:val="00577731"/>
    <w:rsid w:val="0057798B"/>
    <w:rsid w:val="005829EE"/>
    <w:rsid w:val="00582D67"/>
    <w:rsid w:val="00584803"/>
    <w:rsid w:val="00585F3E"/>
    <w:rsid w:val="0059280B"/>
    <w:rsid w:val="00594939"/>
    <w:rsid w:val="00594D33"/>
    <w:rsid w:val="005A6068"/>
    <w:rsid w:val="005A77E1"/>
    <w:rsid w:val="005B1752"/>
    <w:rsid w:val="005B50C7"/>
    <w:rsid w:val="005B6DA4"/>
    <w:rsid w:val="005B6F6E"/>
    <w:rsid w:val="005C3AC7"/>
    <w:rsid w:val="005C5071"/>
    <w:rsid w:val="005D3B5B"/>
    <w:rsid w:val="005D4207"/>
    <w:rsid w:val="005D4A35"/>
    <w:rsid w:val="005D5801"/>
    <w:rsid w:val="005D5D00"/>
    <w:rsid w:val="005D7000"/>
    <w:rsid w:val="005E337B"/>
    <w:rsid w:val="005E3427"/>
    <w:rsid w:val="005E6E94"/>
    <w:rsid w:val="005F55B3"/>
    <w:rsid w:val="00600623"/>
    <w:rsid w:val="00604640"/>
    <w:rsid w:val="006072E8"/>
    <w:rsid w:val="006130AF"/>
    <w:rsid w:val="0062071D"/>
    <w:rsid w:val="006229F3"/>
    <w:rsid w:val="00623E94"/>
    <w:rsid w:val="00623F14"/>
    <w:rsid w:val="00625393"/>
    <w:rsid w:val="00630190"/>
    <w:rsid w:val="00634CF5"/>
    <w:rsid w:val="006361FF"/>
    <w:rsid w:val="00636ADE"/>
    <w:rsid w:val="006371DB"/>
    <w:rsid w:val="00645337"/>
    <w:rsid w:val="00652BD6"/>
    <w:rsid w:val="00653005"/>
    <w:rsid w:val="006536DF"/>
    <w:rsid w:val="00653E8B"/>
    <w:rsid w:val="0065524E"/>
    <w:rsid w:val="00664995"/>
    <w:rsid w:val="006671ED"/>
    <w:rsid w:val="00667BED"/>
    <w:rsid w:val="006722AC"/>
    <w:rsid w:val="006724D5"/>
    <w:rsid w:val="00672B7E"/>
    <w:rsid w:val="006732D5"/>
    <w:rsid w:val="00674E93"/>
    <w:rsid w:val="00675209"/>
    <w:rsid w:val="006760CA"/>
    <w:rsid w:val="00676798"/>
    <w:rsid w:val="00681556"/>
    <w:rsid w:val="006830ED"/>
    <w:rsid w:val="00686567"/>
    <w:rsid w:val="00690777"/>
    <w:rsid w:val="00692DBB"/>
    <w:rsid w:val="00696661"/>
    <w:rsid w:val="006A298D"/>
    <w:rsid w:val="006A3816"/>
    <w:rsid w:val="006A430C"/>
    <w:rsid w:val="006B4794"/>
    <w:rsid w:val="006B47A2"/>
    <w:rsid w:val="006B5210"/>
    <w:rsid w:val="006B7C69"/>
    <w:rsid w:val="006B7D33"/>
    <w:rsid w:val="006B7E37"/>
    <w:rsid w:val="006C4521"/>
    <w:rsid w:val="006C6A46"/>
    <w:rsid w:val="006D45AE"/>
    <w:rsid w:val="006D6119"/>
    <w:rsid w:val="006D7A2A"/>
    <w:rsid w:val="006E02EE"/>
    <w:rsid w:val="006E31C1"/>
    <w:rsid w:val="006F2B6A"/>
    <w:rsid w:val="006F39D7"/>
    <w:rsid w:val="006F4177"/>
    <w:rsid w:val="006F5BBE"/>
    <w:rsid w:val="006F7100"/>
    <w:rsid w:val="00701768"/>
    <w:rsid w:val="00702B32"/>
    <w:rsid w:val="007045AA"/>
    <w:rsid w:val="00706D44"/>
    <w:rsid w:val="00707F2C"/>
    <w:rsid w:val="00711A38"/>
    <w:rsid w:val="00720737"/>
    <w:rsid w:val="00720EAF"/>
    <w:rsid w:val="0072320E"/>
    <w:rsid w:val="00725231"/>
    <w:rsid w:val="00725E99"/>
    <w:rsid w:val="0072638D"/>
    <w:rsid w:val="00727E43"/>
    <w:rsid w:val="00730687"/>
    <w:rsid w:val="007308F3"/>
    <w:rsid w:val="00735700"/>
    <w:rsid w:val="007365A1"/>
    <w:rsid w:val="0074380A"/>
    <w:rsid w:val="007467C3"/>
    <w:rsid w:val="00746982"/>
    <w:rsid w:val="00751412"/>
    <w:rsid w:val="00751BDA"/>
    <w:rsid w:val="0075245A"/>
    <w:rsid w:val="0075479F"/>
    <w:rsid w:val="00757930"/>
    <w:rsid w:val="00760A4E"/>
    <w:rsid w:val="00762CE0"/>
    <w:rsid w:val="007648A1"/>
    <w:rsid w:val="00766CA4"/>
    <w:rsid w:val="00771E32"/>
    <w:rsid w:val="00774D4F"/>
    <w:rsid w:val="00786920"/>
    <w:rsid w:val="00790988"/>
    <w:rsid w:val="0079191B"/>
    <w:rsid w:val="00793077"/>
    <w:rsid w:val="0079794A"/>
    <w:rsid w:val="007A398B"/>
    <w:rsid w:val="007A4AD7"/>
    <w:rsid w:val="007A7D54"/>
    <w:rsid w:val="007C058D"/>
    <w:rsid w:val="007C5C26"/>
    <w:rsid w:val="007C623C"/>
    <w:rsid w:val="007D3266"/>
    <w:rsid w:val="007D4145"/>
    <w:rsid w:val="007D78DD"/>
    <w:rsid w:val="007D7A33"/>
    <w:rsid w:val="007E1A17"/>
    <w:rsid w:val="007E6C72"/>
    <w:rsid w:val="007F100A"/>
    <w:rsid w:val="007F1B67"/>
    <w:rsid w:val="007F2128"/>
    <w:rsid w:val="007F2E68"/>
    <w:rsid w:val="007F3DB2"/>
    <w:rsid w:val="007F4E49"/>
    <w:rsid w:val="007F5AD8"/>
    <w:rsid w:val="008017A7"/>
    <w:rsid w:val="00801A83"/>
    <w:rsid w:val="008035D6"/>
    <w:rsid w:val="008036A5"/>
    <w:rsid w:val="00803C88"/>
    <w:rsid w:val="00806ACD"/>
    <w:rsid w:val="00810F3E"/>
    <w:rsid w:val="0081181F"/>
    <w:rsid w:val="00812810"/>
    <w:rsid w:val="00813BDF"/>
    <w:rsid w:val="0081456C"/>
    <w:rsid w:val="00814826"/>
    <w:rsid w:val="00815BE2"/>
    <w:rsid w:val="00820794"/>
    <w:rsid w:val="00820AC8"/>
    <w:rsid w:val="00822961"/>
    <w:rsid w:val="008378F2"/>
    <w:rsid w:val="008404FD"/>
    <w:rsid w:val="0084556A"/>
    <w:rsid w:val="008510F6"/>
    <w:rsid w:val="00852AA4"/>
    <w:rsid w:val="00852E7E"/>
    <w:rsid w:val="0086227A"/>
    <w:rsid w:val="00865F84"/>
    <w:rsid w:val="00867705"/>
    <w:rsid w:val="008762FC"/>
    <w:rsid w:val="0088148F"/>
    <w:rsid w:val="00882D82"/>
    <w:rsid w:val="008830E9"/>
    <w:rsid w:val="00883399"/>
    <w:rsid w:val="008837F7"/>
    <w:rsid w:val="008876C8"/>
    <w:rsid w:val="00891FFB"/>
    <w:rsid w:val="00894883"/>
    <w:rsid w:val="008967D8"/>
    <w:rsid w:val="00897C98"/>
    <w:rsid w:val="008A14EF"/>
    <w:rsid w:val="008A2B9C"/>
    <w:rsid w:val="008A4616"/>
    <w:rsid w:val="008A4FBB"/>
    <w:rsid w:val="008A7087"/>
    <w:rsid w:val="008B033B"/>
    <w:rsid w:val="008B588F"/>
    <w:rsid w:val="008B675C"/>
    <w:rsid w:val="008B6A6B"/>
    <w:rsid w:val="008C0B67"/>
    <w:rsid w:val="008C103E"/>
    <w:rsid w:val="008C1C44"/>
    <w:rsid w:val="008C6217"/>
    <w:rsid w:val="008C72E2"/>
    <w:rsid w:val="008C7F8F"/>
    <w:rsid w:val="008D1EFE"/>
    <w:rsid w:val="008D2AF3"/>
    <w:rsid w:val="008D3818"/>
    <w:rsid w:val="008D3CFC"/>
    <w:rsid w:val="008D6388"/>
    <w:rsid w:val="008E1122"/>
    <w:rsid w:val="008E1778"/>
    <w:rsid w:val="008E2996"/>
    <w:rsid w:val="008E2B55"/>
    <w:rsid w:val="008E2B65"/>
    <w:rsid w:val="008E32AA"/>
    <w:rsid w:val="008E3E54"/>
    <w:rsid w:val="008E410E"/>
    <w:rsid w:val="008E5503"/>
    <w:rsid w:val="008E7A7A"/>
    <w:rsid w:val="008F1694"/>
    <w:rsid w:val="008F1B35"/>
    <w:rsid w:val="008F1CD1"/>
    <w:rsid w:val="008F28BD"/>
    <w:rsid w:val="008F3416"/>
    <w:rsid w:val="008F45B8"/>
    <w:rsid w:val="009014A2"/>
    <w:rsid w:val="0090528E"/>
    <w:rsid w:val="00907464"/>
    <w:rsid w:val="00910ECA"/>
    <w:rsid w:val="009118B4"/>
    <w:rsid w:val="009154B7"/>
    <w:rsid w:val="00922E02"/>
    <w:rsid w:val="00924E95"/>
    <w:rsid w:val="00925C25"/>
    <w:rsid w:val="00932D6C"/>
    <w:rsid w:val="00933F0D"/>
    <w:rsid w:val="00937CE2"/>
    <w:rsid w:val="00940ACB"/>
    <w:rsid w:val="009414C6"/>
    <w:rsid w:val="00941A21"/>
    <w:rsid w:val="00943993"/>
    <w:rsid w:val="00944498"/>
    <w:rsid w:val="009459F3"/>
    <w:rsid w:val="00947161"/>
    <w:rsid w:val="00952889"/>
    <w:rsid w:val="009558CB"/>
    <w:rsid w:val="00957539"/>
    <w:rsid w:val="00962278"/>
    <w:rsid w:val="00962E91"/>
    <w:rsid w:val="00965B30"/>
    <w:rsid w:val="00967FF1"/>
    <w:rsid w:val="0097208C"/>
    <w:rsid w:val="00972C45"/>
    <w:rsid w:val="00975279"/>
    <w:rsid w:val="00977DBB"/>
    <w:rsid w:val="009834E4"/>
    <w:rsid w:val="00985440"/>
    <w:rsid w:val="009862C7"/>
    <w:rsid w:val="009916A4"/>
    <w:rsid w:val="00991E94"/>
    <w:rsid w:val="009934A7"/>
    <w:rsid w:val="0099491D"/>
    <w:rsid w:val="00995922"/>
    <w:rsid w:val="0099672D"/>
    <w:rsid w:val="009A0ABC"/>
    <w:rsid w:val="009A4FF7"/>
    <w:rsid w:val="009B07B0"/>
    <w:rsid w:val="009B222A"/>
    <w:rsid w:val="009B4E77"/>
    <w:rsid w:val="009B7358"/>
    <w:rsid w:val="009C6742"/>
    <w:rsid w:val="009D5D0B"/>
    <w:rsid w:val="009D7D03"/>
    <w:rsid w:val="009E34C5"/>
    <w:rsid w:val="009E3F71"/>
    <w:rsid w:val="009F0AA6"/>
    <w:rsid w:val="009F4839"/>
    <w:rsid w:val="009F5408"/>
    <w:rsid w:val="009F7385"/>
    <w:rsid w:val="00A02F61"/>
    <w:rsid w:val="00A055AB"/>
    <w:rsid w:val="00A078DC"/>
    <w:rsid w:val="00A10523"/>
    <w:rsid w:val="00A13488"/>
    <w:rsid w:val="00A164C8"/>
    <w:rsid w:val="00A1665D"/>
    <w:rsid w:val="00A17FD5"/>
    <w:rsid w:val="00A2011C"/>
    <w:rsid w:val="00A21B87"/>
    <w:rsid w:val="00A3194F"/>
    <w:rsid w:val="00A3253B"/>
    <w:rsid w:val="00A340B8"/>
    <w:rsid w:val="00A351FE"/>
    <w:rsid w:val="00A37380"/>
    <w:rsid w:val="00A377F5"/>
    <w:rsid w:val="00A37D0F"/>
    <w:rsid w:val="00A4037E"/>
    <w:rsid w:val="00A4397F"/>
    <w:rsid w:val="00A44909"/>
    <w:rsid w:val="00A5183A"/>
    <w:rsid w:val="00A52121"/>
    <w:rsid w:val="00A52B6C"/>
    <w:rsid w:val="00A52DB0"/>
    <w:rsid w:val="00A53C67"/>
    <w:rsid w:val="00A56467"/>
    <w:rsid w:val="00A57E39"/>
    <w:rsid w:val="00A754B8"/>
    <w:rsid w:val="00A76FB7"/>
    <w:rsid w:val="00A82AD0"/>
    <w:rsid w:val="00A84AD0"/>
    <w:rsid w:val="00A85507"/>
    <w:rsid w:val="00A8586C"/>
    <w:rsid w:val="00A86B2A"/>
    <w:rsid w:val="00AA008C"/>
    <w:rsid w:val="00AA00FD"/>
    <w:rsid w:val="00AA15B0"/>
    <w:rsid w:val="00AA4639"/>
    <w:rsid w:val="00AA5E4B"/>
    <w:rsid w:val="00AA7326"/>
    <w:rsid w:val="00AB0946"/>
    <w:rsid w:val="00AB3857"/>
    <w:rsid w:val="00AB3EC6"/>
    <w:rsid w:val="00AC02BF"/>
    <w:rsid w:val="00AC09A7"/>
    <w:rsid w:val="00AC588D"/>
    <w:rsid w:val="00AC7D80"/>
    <w:rsid w:val="00AD2327"/>
    <w:rsid w:val="00AD378A"/>
    <w:rsid w:val="00AD58A2"/>
    <w:rsid w:val="00AD791C"/>
    <w:rsid w:val="00AE06D6"/>
    <w:rsid w:val="00AE15C3"/>
    <w:rsid w:val="00AE16E2"/>
    <w:rsid w:val="00AE5B29"/>
    <w:rsid w:val="00AF1D9B"/>
    <w:rsid w:val="00AF3D36"/>
    <w:rsid w:val="00AF47DE"/>
    <w:rsid w:val="00AF4CBB"/>
    <w:rsid w:val="00AF5D0B"/>
    <w:rsid w:val="00AF6F00"/>
    <w:rsid w:val="00B0144A"/>
    <w:rsid w:val="00B065F2"/>
    <w:rsid w:val="00B15B34"/>
    <w:rsid w:val="00B220A0"/>
    <w:rsid w:val="00B242A6"/>
    <w:rsid w:val="00B264A6"/>
    <w:rsid w:val="00B305FD"/>
    <w:rsid w:val="00B30E20"/>
    <w:rsid w:val="00B31E13"/>
    <w:rsid w:val="00B328F9"/>
    <w:rsid w:val="00B33F6F"/>
    <w:rsid w:val="00B35642"/>
    <w:rsid w:val="00B36E4C"/>
    <w:rsid w:val="00B43A96"/>
    <w:rsid w:val="00B513C6"/>
    <w:rsid w:val="00B51AE1"/>
    <w:rsid w:val="00B51DDC"/>
    <w:rsid w:val="00B54F00"/>
    <w:rsid w:val="00B54F1B"/>
    <w:rsid w:val="00B5729A"/>
    <w:rsid w:val="00B57840"/>
    <w:rsid w:val="00B62214"/>
    <w:rsid w:val="00B63F0A"/>
    <w:rsid w:val="00B65342"/>
    <w:rsid w:val="00B65832"/>
    <w:rsid w:val="00B707F8"/>
    <w:rsid w:val="00B71D58"/>
    <w:rsid w:val="00B726BA"/>
    <w:rsid w:val="00B72BFE"/>
    <w:rsid w:val="00B75E08"/>
    <w:rsid w:val="00B76ECD"/>
    <w:rsid w:val="00B800F0"/>
    <w:rsid w:val="00B83CD9"/>
    <w:rsid w:val="00B846B2"/>
    <w:rsid w:val="00B86DF2"/>
    <w:rsid w:val="00B8773B"/>
    <w:rsid w:val="00B9116C"/>
    <w:rsid w:val="00B91C91"/>
    <w:rsid w:val="00B920D2"/>
    <w:rsid w:val="00B92FF5"/>
    <w:rsid w:val="00B933AE"/>
    <w:rsid w:val="00B9457F"/>
    <w:rsid w:val="00B9643F"/>
    <w:rsid w:val="00B96E5B"/>
    <w:rsid w:val="00BA279B"/>
    <w:rsid w:val="00BA5FC8"/>
    <w:rsid w:val="00BB01AC"/>
    <w:rsid w:val="00BB0CE8"/>
    <w:rsid w:val="00BB0D82"/>
    <w:rsid w:val="00BB1B82"/>
    <w:rsid w:val="00BB33EE"/>
    <w:rsid w:val="00BB34F5"/>
    <w:rsid w:val="00BB7AC9"/>
    <w:rsid w:val="00BC26C1"/>
    <w:rsid w:val="00BC33ED"/>
    <w:rsid w:val="00BC7CEA"/>
    <w:rsid w:val="00BD190E"/>
    <w:rsid w:val="00BD26E7"/>
    <w:rsid w:val="00BD3DE7"/>
    <w:rsid w:val="00BD5EA6"/>
    <w:rsid w:val="00BD734A"/>
    <w:rsid w:val="00BE127D"/>
    <w:rsid w:val="00BE279A"/>
    <w:rsid w:val="00BE2BFE"/>
    <w:rsid w:val="00BE6045"/>
    <w:rsid w:val="00BE7DCB"/>
    <w:rsid w:val="00BF2A1E"/>
    <w:rsid w:val="00BF3CBB"/>
    <w:rsid w:val="00BF7C5B"/>
    <w:rsid w:val="00C0009D"/>
    <w:rsid w:val="00C01388"/>
    <w:rsid w:val="00C02985"/>
    <w:rsid w:val="00C036E8"/>
    <w:rsid w:val="00C03E4C"/>
    <w:rsid w:val="00C04BB5"/>
    <w:rsid w:val="00C115AF"/>
    <w:rsid w:val="00C123C3"/>
    <w:rsid w:val="00C13CC5"/>
    <w:rsid w:val="00C16718"/>
    <w:rsid w:val="00C204D3"/>
    <w:rsid w:val="00C222CE"/>
    <w:rsid w:val="00C23EA9"/>
    <w:rsid w:val="00C23F03"/>
    <w:rsid w:val="00C249B9"/>
    <w:rsid w:val="00C30770"/>
    <w:rsid w:val="00C32AAC"/>
    <w:rsid w:val="00C34935"/>
    <w:rsid w:val="00C34D08"/>
    <w:rsid w:val="00C36780"/>
    <w:rsid w:val="00C3775F"/>
    <w:rsid w:val="00C415C9"/>
    <w:rsid w:val="00C415CF"/>
    <w:rsid w:val="00C4543C"/>
    <w:rsid w:val="00C479E7"/>
    <w:rsid w:val="00C51A08"/>
    <w:rsid w:val="00C659AA"/>
    <w:rsid w:val="00C67919"/>
    <w:rsid w:val="00C70019"/>
    <w:rsid w:val="00C70945"/>
    <w:rsid w:val="00C71D15"/>
    <w:rsid w:val="00C72BD6"/>
    <w:rsid w:val="00C73043"/>
    <w:rsid w:val="00C73C56"/>
    <w:rsid w:val="00C73FB0"/>
    <w:rsid w:val="00C748A6"/>
    <w:rsid w:val="00C7728C"/>
    <w:rsid w:val="00C80867"/>
    <w:rsid w:val="00C81252"/>
    <w:rsid w:val="00C812B9"/>
    <w:rsid w:val="00C82058"/>
    <w:rsid w:val="00C82FD2"/>
    <w:rsid w:val="00C84683"/>
    <w:rsid w:val="00C84B32"/>
    <w:rsid w:val="00C8555C"/>
    <w:rsid w:val="00C85702"/>
    <w:rsid w:val="00C85C66"/>
    <w:rsid w:val="00C93A9E"/>
    <w:rsid w:val="00C955C3"/>
    <w:rsid w:val="00C95A78"/>
    <w:rsid w:val="00CA2816"/>
    <w:rsid w:val="00CA3099"/>
    <w:rsid w:val="00CB0527"/>
    <w:rsid w:val="00CB1C11"/>
    <w:rsid w:val="00CB2945"/>
    <w:rsid w:val="00CB5DF0"/>
    <w:rsid w:val="00CB6BC0"/>
    <w:rsid w:val="00CB6C9E"/>
    <w:rsid w:val="00CC1996"/>
    <w:rsid w:val="00CC2433"/>
    <w:rsid w:val="00CC2A58"/>
    <w:rsid w:val="00CC35CC"/>
    <w:rsid w:val="00CC44BB"/>
    <w:rsid w:val="00CC508A"/>
    <w:rsid w:val="00CD0773"/>
    <w:rsid w:val="00CD0BDD"/>
    <w:rsid w:val="00CD3211"/>
    <w:rsid w:val="00CD38FB"/>
    <w:rsid w:val="00CD5835"/>
    <w:rsid w:val="00CD6782"/>
    <w:rsid w:val="00CE1CA2"/>
    <w:rsid w:val="00CE220B"/>
    <w:rsid w:val="00CE2DD8"/>
    <w:rsid w:val="00CE3356"/>
    <w:rsid w:val="00CE6574"/>
    <w:rsid w:val="00CF24C1"/>
    <w:rsid w:val="00CF4996"/>
    <w:rsid w:val="00CF5A7C"/>
    <w:rsid w:val="00CF5FE5"/>
    <w:rsid w:val="00CF6B89"/>
    <w:rsid w:val="00D0208B"/>
    <w:rsid w:val="00D04D21"/>
    <w:rsid w:val="00D055AE"/>
    <w:rsid w:val="00D05CDE"/>
    <w:rsid w:val="00D07B01"/>
    <w:rsid w:val="00D11E6B"/>
    <w:rsid w:val="00D126E7"/>
    <w:rsid w:val="00D12C97"/>
    <w:rsid w:val="00D148D9"/>
    <w:rsid w:val="00D16424"/>
    <w:rsid w:val="00D169D9"/>
    <w:rsid w:val="00D20584"/>
    <w:rsid w:val="00D3121A"/>
    <w:rsid w:val="00D335EE"/>
    <w:rsid w:val="00D33F34"/>
    <w:rsid w:val="00D36835"/>
    <w:rsid w:val="00D40BC1"/>
    <w:rsid w:val="00D41777"/>
    <w:rsid w:val="00D45DA4"/>
    <w:rsid w:val="00D469AA"/>
    <w:rsid w:val="00D4766A"/>
    <w:rsid w:val="00D52F18"/>
    <w:rsid w:val="00D53099"/>
    <w:rsid w:val="00D55199"/>
    <w:rsid w:val="00D56B0F"/>
    <w:rsid w:val="00D574F9"/>
    <w:rsid w:val="00D57CFE"/>
    <w:rsid w:val="00D60F5B"/>
    <w:rsid w:val="00D61201"/>
    <w:rsid w:val="00D62D41"/>
    <w:rsid w:val="00D63B57"/>
    <w:rsid w:val="00D67A58"/>
    <w:rsid w:val="00D71919"/>
    <w:rsid w:val="00D758ED"/>
    <w:rsid w:val="00D7599F"/>
    <w:rsid w:val="00D86F07"/>
    <w:rsid w:val="00D9162B"/>
    <w:rsid w:val="00D92A7E"/>
    <w:rsid w:val="00D9713A"/>
    <w:rsid w:val="00DA231E"/>
    <w:rsid w:val="00DB0343"/>
    <w:rsid w:val="00DB6491"/>
    <w:rsid w:val="00DB77F6"/>
    <w:rsid w:val="00DC16C4"/>
    <w:rsid w:val="00DC2DA0"/>
    <w:rsid w:val="00DC3EBA"/>
    <w:rsid w:val="00DC522C"/>
    <w:rsid w:val="00DD56B5"/>
    <w:rsid w:val="00DE3077"/>
    <w:rsid w:val="00DE353A"/>
    <w:rsid w:val="00DE52AD"/>
    <w:rsid w:val="00DE7F01"/>
    <w:rsid w:val="00DF17C4"/>
    <w:rsid w:val="00DF2F40"/>
    <w:rsid w:val="00DF4AE1"/>
    <w:rsid w:val="00DF59B0"/>
    <w:rsid w:val="00DF700F"/>
    <w:rsid w:val="00DF70DC"/>
    <w:rsid w:val="00E01488"/>
    <w:rsid w:val="00E01499"/>
    <w:rsid w:val="00E0750E"/>
    <w:rsid w:val="00E07B0C"/>
    <w:rsid w:val="00E120D9"/>
    <w:rsid w:val="00E12C69"/>
    <w:rsid w:val="00E1556D"/>
    <w:rsid w:val="00E16B8A"/>
    <w:rsid w:val="00E17873"/>
    <w:rsid w:val="00E22E2C"/>
    <w:rsid w:val="00E23329"/>
    <w:rsid w:val="00E252E4"/>
    <w:rsid w:val="00E271F4"/>
    <w:rsid w:val="00E27E1F"/>
    <w:rsid w:val="00E27F93"/>
    <w:rsid w:val="00E30607"/>
    <w:rsid w:val="00E3507C"/>
    <w:rsid w:val="00E37845"/>
    <w:rsid w:val="00E41844"/>
    <w:rsid w:val="00E41DF1"/>
    <w:rsid w:val="00E43386"/>
    <w:rsid w:val="00E4574C"/>
    <w:rsid w:val="00E47172"/>
    <w:rsid w:val="00E4797F"/>
    <w:rsid w:val="00E610A2"/>
    <w:rsid w:val="00E651BD"/>
    <w:rsid w:val="00E672F9"/>
    <w:rsid w:val="00E67ED3"/>
    <w:rsid w:val="00E71B32"/>
    <w:rsid w:val="00E7357A"/>
    <w:rsid w:val="00E7605F"/>
    <w:rsid w:val="00E76BFD"/>
    <w:rsid w:val="00E7754C"/>
    <w:rsid w:val="00E83678"/>
    <w:rsid w:val="00E86784"/>
    <w:rsid w:val="00E86B6D"/>
    <w:rsid w:val="00E91446"/>
    <w:rsid w:val="00E924DD"/>
    <w:rsid w:val="00E9298E"/>
    <w:rsid w:val="00E93137"/>
    <w:rsid w:val="00E96240"/>
    <w:rsid w:val="00EA1DFE"/>
    <w:rsid w:val="00EA5DE1"/>
    <w:rsid w:val="00EA76F4"/>
    <w:rsid w:val="00EB0858"/>
    <w:rsid w:val="00EB39A9"/>
    <w:rsid w:val="00EB405B"/>
    <w:rsid w:val="00EB46E9"/>
    <w:rsid w:val="00EB7431"/>
    <w:rsid w:val="00EC0074"/>
    <w:rsid w:val="00EC0F52"/>
    <w:rsid w:val="00EC2278"/>
    <w:rsid w:val="00EC4113"/>
    <w:rsid w:val="00EC5A39"/>
    <w:rsid w:val="00EC5D77"/>
    <w:rsid w:val="00ED03F3"/>
    <w:rsid w:val="00ED4A1C"/>
    <w:rsid w:val="00ED5C7A"/>
    <w:rsid w:val="00ED7AE0"/>
    <w:rsid w:val="00EE22E8"/>
    <w:rsid w:val="00EE2FF3"/>
    <w:rsid w:val="00EE37BB"/>
    <w:rsid w:val="00EE3BA3"/>
    <w:rsid w:val="00EE49CE"/>
    <w:rsid w:val="00EE6109"/>
    <w:rsid w:val="00EE661C"/>
    <w:rsid w:val="00EF0AA3"/>
    <w:rsid w:val="00EF1652"/>
    <w:rsid w:val="00EF1EF0"/>
    <w:rsid w:val="00EF28AB"/>
    <w:rsid w:val="00F03503"/>
    <w:rsid w:val="00F03AB5"/>
    <w:rsid w:val="00F040BE"/>
    <w:rsid w:val="00F1116A"/>
    <w:rsid w:val="00F123FF"/>
    <w:rsid w:val="00F13495"/>
    <w:rsid w:val="00F152EA"/>
    <w:rsid w:val="00F164BC"/>
    <w:rsid w:val="00F26C78"/>
    <w:rsid w:val="00F27E26"/>
    <w:rsid w:val="00F36AD9"/>
    <w:rsid w:val="00F410D5"/>
    <w:rsid w:val="00F428D7"/>
    <w:rsid w:val="00F466FA"/>
    <w:rsid w:val="00F5706C"/>
    <w:rsid w:val="00F6472B"/>
    <w:rsid w:val="00F65E6D"/>
    <w:rsid w:val="00F667ED"/>
    <w:rsid w:val="00F71CB3"/>
    <w:rsid w:val="00F74A8D"/>
    <w:rsid w:val="00F76ABF"/>
    <w:rsid w:val="00F830AC"/>
    <w:rsid w:val="00F840D6"/>
    <w:rsid w:val="00F87720"/>
    <w:rsid w:val="00F9167C"/>
    <w:rsid w:val="00F9338E"/>
    <w:rsid w:val="00F95CBF"/>
    <w:rsid w:val="00F9651D"/>
    <w:rsid w:val="00FA331E"/>
    <w:rsid w:val="00FA3F00"/>
    <w:rsid w:val="00FA46D1"/>
    <w:rsid w:val="00FA4B0C"/>
    <w:rsid w:val="00FA4FDE"/>
    <w:rsid w:val="00FB49D1"/>
    <w:rsid w:val="00FC129F"/>
    <w:rsid w:val="00FC5536"/>
    <w:rsid w:val="00FE54D4"/>
    <w:rsid w:val="00FE62D6"/>
    <w:rsid w:val="00FE7DDB"/>
    <w:rsid w:val="00FF45C5"/>
    <w:rsid w:val="00FF4758"/>
    <w:rsid w:val="00FF7F93"/>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7DF58718"/>
  <w15:docId w15:val="{CB56BD22-8876-4586-8C61-BF75B6E3E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1"/>
      <w:ind w:left="112"/>
      <w:outlineLvl w:val="0"/>
    </w:pPr>
    <w:rPr>
      <w:b/>
      <w:bCs/>
      <w:sz w:val="28"/>
      <w:szCs w:val="28"/>
    </w:rPr>
  </w:style>
  <w:style w:type="paragraph" w:styleId="Heading2">
    <w:name w:val="heading 2"/>
    <w:basedOn w:val="Normal"/>
    <w:uiPriority w:val="9"/>
    <w:unhideWhenUsed/>
    <w:qFormat/>
    <w:pPr>
      <w:ind w:left="112"/>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19"/>
      <w:ind w:left="679" w:hanging="568"/>
    </w:pPr>
  </w:style>
  <w:style w:type="paragraph" w:styleId="ListParagraph">
    <w:name w:val="List Paragraph"/>
    <w:basedOn w:val="Normal"/>
    <w:uiPriority w:val="1"/>
    <w:qFormat/>
    <w:pPr>
      <w:spacing w:before="119"/>
      <w:ind w:left="679" w:hanging="568"/>
    </w:pPr>
  </w:style>
  <w:style w:type="paragraph" w:customStyle="1" w:styleId="TableParagraph">
    <w:name w:val="Table Paragraph"/>
    <w:basedOn w:val="Normal"/>
    <w:uiPriority w:val="1"/>
    <w:qFormat/>
    <w:pPr>
      <w:spacing w:before="59"/>
      <w:ind w:left="108"/>
    </w:pPr>
  </w:style>
  <w:style w:type="paragraph" w:styleId="Revision">
    <w:name w:val="Revision"/>
    <w:hidden/>
    <w:uiPriority w:val="99"/>
    <w:semiHidden/>
    <w:rsid w:val="00046111"/>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5729A"/>
    <w:rPr>
      <w:sz w:val="16"/>
      <w:szCs w:val="16"/>
    </w:rPr>
  </w:style>
  <w:style w:type="paragraph" w:styleId="CommentText">
    <w:name w:val="annotation text"/>
    <w:basedOn w:val="Normal"/>
    <w:link w:val="CommentTextChar"/>
    <w:uiPriority w:val="99"/>
    <w:unhideWhenUsed/>
    <w:rsid w:val="00B5729A"/>
    <w:rPr>
      <w:sz w:val="20"/>
      <w:szCs w:val="20"/>
    </w:rPr>
  </w:style>
  <w:style w:type="character" w:customStyle="1" w:styleId="CommentTextChar">
    <w:name w:val="Comment Text Char"/>
    <w:basedOn w:val="DefaultParagraphFont"/>
    <w:link w:val="CommentText"/>
    <w:uiPriority w:val="99"/>
    <w:rsid w:val="00B5729A"/>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5729A"/>
    <w:rPr>
      <w:b/>
      <w:bCs/>
    </w:rPr>
  </w:style>
  <w:style w:type="character" w:customStyle="1" w:styleId="CommentSubjectChar">
    <w:name w:val="Comment Subject Char"/>
    <w:basedOn w:val="CommentTextChar"/>
    <w:link w:val="CommentSubject"/>
    <w:uiPriority w:val="99"/>
    <w:semiHidden/>
    <w:rsid w:val="00B5729A"/>
    <w:rPr>
      <w:rFonts w:ascii="Arial" w:eastAsia="Arial" w:hAnsi="Arial" w:cs="Arial"/>
      <w:b/>
      <w:bCs/>
      <w:sz w:val="20"/>
      <w:szCs w:val="20"/>
    </w:rPr>
  </w:style>
  <w:style w:type="paragraph" w:styleId="Header">
    <w:name w:val="header"/>
    <w:basedOn w:val="Normal"/>
    <w:link w:val="HeaderChar"/>
    <w:uiPriority w:val="99"/>
    <w:unhideWhenUsed/>
    <w:rsid w:val="0023311D"/>
    <w:pPr>
      <w:tabs>
        <w:tab w:val="center" w:pos="4513"/>
        <w:tab w:val="right" w:pos="9026"/>
      </w:tabs>
    </w:pPr>
  </w:style>
  <w:style w:type="character" w:customStyle="1" w:styleId="HeaderChar">
    <w:name w:val="Header Char"/>
    <w:basedOn w:val="DefaultParagraphFont"/>
    <w:link w:val="Header"/>
    <w:uiPriority w:val="99"/>
    <w:rsid w:val="0023311D"/>
    <w:rPr>
      <w:rFonts w:ascii="Arial" w:eastAsia="Arial" w:hAnsi="Arial" w:cs="Arial"/>
    </w:rPr>
  </w:style>
  <w:style w:type="paragraph" w:styleId="Footer">
    <w:name w:val="footer"/>
    <w:basedOn w:val="Normal"/>
    <w:link w:val="FooterChar"/>
    <w:uiPriority w:val="99"/>
    <w:unhideWhenUsed/>
    <w:rsid w:val="0023311D"/>
    <w:pPr>
      <w:tabs>
        <w:tab w:val="center" w:pos="4513"/>
        <w:tab w:val="right" w:pos="9026"/>
      </w:tabs>
    </w:pPr>
  </w:style>
  <w:style w:type="character" w:customStyle="1" w:styleId="FooterChar">
    <w:name w:val="Footer Char"/>
    <w:basedOn w:val="DefaultParagraphFont"/>
    <w:link w:val="Footer"/>
    <w:uiPriority w:val="99"/>
    <w:rsid w:val="0023311D"/>
    <w:rPr>
      <w:rFonts w:ascii="Arial" w:eastAsia="Arial" w:hAnsi="Arial" w:cs="Arial"/>
    </w:rPr>
  </w:style>
  <w:style w:type="character" w:styleId="Hyperlink">
    <w:name w:val="Hyperlink"/>
    <w:basedOn w:val="DefaultParagraphFont"/>
    <w:uiPriority w:val="99"/>
    <w:unhideWhenUsed/>
    <w:rsid w:val="00FF4758"/>
    <w:rPr>
      <w:color w:val="0000FF" w:themeColor="hyperlink"/>
      <w:u w:val="single"/>
    </w:rPr>
  </w:style>
  <w:style w:type="character" w:styleId="UnresolvedMention">
    <w:name w:val="Unresolved Mention"/>
    <w:basedOn w:val="DefaultParagraphFont"/>
    <w:uiPriority w:val="99"/>
    <w:semiHidden/>
    <w:unhideWhenUsed/>
    <w:rsid w:val="00FF4758"/>
    <w:rPr>
      <w:color w:val="605E5C"/>
      <w:shd w:val="clear" w:color="auto" w:fill="E1DFDD"/>
    </w:rPr>
  </w:style>
  <w:style w:type="character" w:customStyle="1" w:styleId="BodyTextChar">
    <w:name w:val="Body Text Char"/>
    <w:basedOn w:val="DefaultParagraphFont"/>
    <w:link w:val="BodyText"/>
    <w:uiPriority w:val="1"/>
    <w:rsid w:val="00072922"/>
    <w:rPr>
      <w:rFonts w:ascii="Arial" w:eastAsia="Arial" w:hAnsi="Arial" w:cs="Arial"/>
    </w:rPr>
  </w:style>
  <w:style w:type="character" w:styleId="FollowedHyperlink">
    <w:name w:val="FollowedHyperlink"/>
    <w:basedOn w:val="DefaultParagraphFont"/>
    <w:uiPriority w:val="99"/>
    <w:semiHidden/>
    <w:unhideWhenUsed/>
    <w:rsid w:val="004865FB"/>
    <w:rPr>
      <w:color w:val="800080" w:themeColor="followedHyperlink"/>
      <w:u w:val="single"/>
    </w:rPr>
  </w:style>
  <w:style w:type="table" w:styleId="TableGrid">
    <w:name w:val="Table Grid"/>
    <w:basedOn w:val="TableNormal"/>
    <w:uiPriority w:val="39"/>
    <w:rsid w:val="00E7605F"/>
    <w:pPr>
      <w:widowControl/>
      <w:autoSpaceDE/>
      <w:autoSpaceDN/>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9620">
      <w:bodyDiv w:val="1"/>
      <w:marLeft w:val="0"/>
      <w:marRight w:val="0"/>
      <w:marTop w:val="0"/>
      <w:marBottom w:val="0"/>
      <w:divBdr>
        <w:top w:val="none" w:sz="0" w:space="0" w:color="auto"/>
        <w:left w:val="none" w:sz="0" w:space="0" w:color="auto"/>
        <w:bottom w:val="none" w:sz="0" w:space="0" w:color="auto"/>
        <w:right w:val="none" w:sz="0" w:space="0" w:color="auto"/>
      </w:divBdr>
    </w:div>
    <w:div w:id="886531381">
      <w:bodyDiv w:val="1"/>
      <w:marLeft w:val="0"/>
      <w:marRight w:val="0"/>
      <w:marTop w:val="0"/>
      <w:marBottom w:val="0"/>
      <w:divBdr>
        <w:top w:val="none" w:sz="0" w:space="0" w:color="auto"/>
        <w:left w:val="none" w:sz="0" w:space="0" w:color="auto"/>
        <w:bottom w:val="none" w:sz="0" w:space="0" w:color="auto"/>
        <w:right w:val="none" w:sz="0" w:space="0" w:color="auto"/>
      </w:divBdr>
    </w:div>
    <w:div w:id="1222327042">
      <w:bodyDiv w:val="1"/>
      <w:marLeft w:val="0"/>
      <w:marRight w:val="0"/>
      <w:marTop w:val="0"/>
      <w:marBottom w:val="0"/>
      <w:divBdr>
        <w:top w:val="none" w:sz="0" w:space="0" w:color="auto"/>
        <w:left w:val="none" w:sz="0" w:space="0" w:color="auto"/>
        <w:bottom w:val="none" w:sz="0" w:space="0" w:color="auto"/>
        <w:right w:val="none" w:sz="0" w:space="0" w:color="auto"/>
      </w:divBdr>
    </w:div>
    <w:div w:id="1873029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bpims.sa.gov.au/bpims/library/downloadResource.do?id=1842" TargetMode="External"/><Relationship Id="rId18" Type="http://schemas.openxmlformats.org/officeDocument/2006/relationships/hyperlink" Target="https://aus01.safelinks.protection.outlook.com/?url=https%3A%2F%2Fbim.natspec.org%2Fdocuments%2Fbim-management-plan-template&amp;data=05%7C01%7CKathy.Lo%40sa.gov.au%7C991994babac14cd99bfb08db2bf8789a%7Cbda528f7fca9432fbc98bd7e90d40906%7C1%7C0%7C638152118393870509%7CUnknown%7CTWFpbGZsb3d8eyJWIjoiMC4wLjAwMDAiLCJQIjoiV2luMzIiLCJBTiI6Ik1haWwiLCJXVCI6Mn0%3D%7C3000%7C%7C%7C&amp;sdata=f%2BqcP8IXNeZkMoSa0Wi6UT0whelAntjc%2BB0ZLs%2FLfjM%3D&amp;reserved=0" TargetMode="External"/><Relationship Id="rId26" Type="http://schemas.openxmlformats.org/officeDocument/2006/relationships/hyperlink" Target="https://www.bpims.sa.gov.au/bpims/library/showLibrary.do?libType=project" TargetMode="External"/><Relationship Id="rId39" Type="http://schemas.openxmlformats.org/officeDocument/2006/relationships/hyperlink" Target="https://www.bpims.sa.gov.au/bpims/library/downloadResource.do?id=1855" TargetMode="External"/><Relationship Id="rId21" Type="http://schemas.openxmlformats.org/officeDocument/2006/relationships/hyperlink" Target="https://www.bpims.sa.gov.au/bpims/library/downloadResource.do?id=1300" TargetMode="External"/><Relationship Id="rId34" Type="http://schemas.openxmlformats.org/officeDocument/2006/relationships/hyperlink" Target="https://www.bpims.sa.gov.au/bpims/library/showLibrary.do?libType=project" TargetMode="External"/><Relationship Id="rId42" Type="http://schemas.openxmlformats.org/officeDocument/2006/relationships/hyperlink" Target="https://www.bpims.sa.gov.au/bpims/library/downloadResource.do?id=185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pims.sa.gov.au/bpims/library/downloadResource.do?id=1702" TargetMode="External"/><Relationship Id="rId29" Type="http://schemas.openxmlformats.org/officeDocument/2006/relationships/hyperlink" Target="https://www.bpims.sa.gov.au/bpims/library/downloadResource.do?id=184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pims.sa.gov.au/bpims/library/downloadResource.do?id=1853" TargetMode="External"/><Relationship Id="rId24" Type="http://schemas.openxmlformats.org/officeDocument/2006/relationships/hyperlink" Target="https://www.bpims.sa.gov.au/bpims/library/downloadResource.do?id=1844" TargetMode="External"/><Relationship Id="rId32" Type="http://schemas.openxmlformats.org/officeDocument/2006/relationships/hyperlink" Target="https://www.bpims.sa.gov.au/bpims/library/downloadResource.do?id=1853" TargetMode="External"/><Relationship Id="rId37" Type="http://schemas.openxmlformats.org/officeDocument/2006/relationships/hyperlink" Target="https://www.bpims.sa.gov.au/bpims/library/downloadResource.do?id=1855" TargetMode="External"/><Relationship Id="rId40" Type="http://schemas.openxmlformats.org/officeDocument/2006/relationships/hyperlink" Target="https://www.bpims.sa.gov.au/bpims/library/showLibrary.do?libType=projec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pims.sa.gov.au/bpims/library/showLibrary.do?libType=project" TargetMode="External"/><Relationship Id="rId23" Type="http://schemas.openxmlformats.org/officeDocument/2006/relationships/hyperlink" Target="https://www.bpims.sa.gov.au/bpims/library/downloadResource.do?id=1852" TargetMode="External"/><Relationship Id="rId28" Type="http://schemas.openxmlformats.org/officeDocument/2006/relationships/hyperlink" Target="https://www.bpims.sa.gov.au/bpims/library/showLibrary.do?libType=project" TargetMode="External"/><Relationship Id="rId36" Type="http://schemas.openxmlformats.org/officeDocument/2006/relationships/hyperlink" Target="https://www.bpims.sa.gov.au/bpims/library/showLibrary.do?libType=project" TargetMode="External"/><Relationship Id="rId10" Type="http://schemas.openxmlformats.org/officeDocument/2006/relationships/hyperlink" Target="mailto:dit.bpdesignreview@sa.gov.au" TargetMode="External"/><Relationship Id="rId19" Type="http://schemas.openxmlformats.org/officeDocument/2006/relationships/hyperlink" Target="https://www.bpims.sa.gov.au/bpims/library/showLibrary.do?libType=project" TargetMode="External"/><Relationship Id="rId31" Type="http://schemas.openxmlformats.org/officeDocument/2006/relationships/hyperlink" Target="https://www.bpims.sa.gov.au/bpims/library/downloadResource.do?id=1847"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dasa.sa.gov.au/wp-content/uploads/ODASA-Principles-of-Good-Design_2019-Update_WEB-FINAL.pdf" TargetMode="External"/><Relationship Id="rId14" Type="http://schemas.openxmlformats.org/officeDocument/2006/relationships/hyperlink" Target="https://www.bpims.sa.gov.au/bpims/library/downloadResource.do?id=1841" TargetMode="External"/><Relationship Id="rId22" Type="http://schemas.openxmlformats.org/officeDocument/2006/relationships/hyperlink" Target="https://www.bpims.sa.gov.au/bpims/library/showLibrary.do?libType=project" TargetMode="External"/><Relationship Id="rId27" Type="http://schemas.openxmlformats.org/officeDocument/2006/relationships/hyperlink" Target="https://www.bpims.sa.gov.au/bpims/library/downloadResource.do?id=857" TargetMode="External"/><Relationship Id="rId30" Type="http://schemas.openxmlformats.org/officeDocument/2006/relationships/hyperlink" Target="https://www.bpims.sa.gov.au/bpims/library/downloadResource.do?id=1849" TargetMode="External"/><Relationship Id="rId35" Type="http://schemas.openxmlformats.org/officeDocument/2006/relationships/hyperlink" Target="https://www.bpims.sa.gov.au/bpims/library/downloadResource.do?id=1846" TargetMode="External"/><Relationship Id="rId43"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bpims.sa.gov.au/bpims/library/showLibrary.do?libType=project" TargetMode="External"/><Relationship Id="rId17" Type="http://schemas.openxmlformats.org/officeDocument/2006/relationships/hyperlink" Target="https://www.bpims.sa.gov.au/bpims/library/downloadResource.do?id=1704" TargetMode="External"/><Relationship Id="rId25" Type="http://schemas.openxmlformats.org/officeDocument/2006/relationships/hyperlink" Target="https://www.bpims.sa.gov.au/bpims/library/downloadResource.do?id=1769" TargetMode="External"/><Relationship Id="rId33" Type="http://schemas.openxmlformats.org/officeDocument/2006/relationships/hyperlink" Target="https://www.bpims.sa.gov.au/bpims/library/downloadResource.do?id=1702" TargetMode="External"/><Relationship Id="rId38" Type="http://schemas.openxmlformats.org/officeDocument/2006/relationships/hyperlink" Target="https://www.bpims.sa.gov.au/bpims/library/showLibrary.do?libType=project" TargetMode="External"/><Relationship Id="rId46" Type="http://schemas.openxmlformats.org/officeDocument/2006/relationships/theme" Target="theme/theme1.xml"/><Relationship Id="rId20" Type="http://schemas.openxmlformats.org/officeDocument/2006/relationships/hyperlink" Target="https://www.bpims.sa.gov.au/bpims/library/downloadResource.do?id=1845" TargetMode="External"/><Relationship Id="rId41" Type="http://schemas.openxmlformats.org/officeDocument/2006/relationships/hyperlink" Target="https://www.bpims.sa.gov.au/bpims/library/showLibrary.do?libType=proje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8E1E1-AC18-4281-A033-46CF192E3FC0}">
  <ds:schemaRefs>
    <ds:schemaRef ds:uri="http://schemas.openxmlformats.org/officeDocument/2006/bibliography"/>
  </ds:schemaRefs>
</ds:datastoreItem>
</file>

<file path=docMetadata/LabelInfo.xml><?xml version="1.0" encoding="utf-8"?>
<clbl:labelList xmlns:clbl="http://schemas.microsoft.com/office/2020/mipLabelMetadata">
  <clbl:label id="{77274858-3b1d-4431-8679-d878f40e28fd}" enabled="1" method="Privileged" siteId="{bda528f7-fca9-432f-bc98-bd7e90d40906}" contentBits="1" removed="0"/>
</clbl:labelList>
</file>

<file path=docProps/app.xml><?xml version="1.0" encoding="utf-8"?>
<Properties xmlns="http://schemas.openxmlformats.org/officeDocument/2006/extended-properties" xmlns:vt="http://schemas.openxmlformats.org/officeDocument/2006/docPropsVTypes">
  <Template>Normal</Template>
  <TotalTime>133</TotalTime>
  <Pages>13</Pages>
  <Words>4750</Words>
  <Characters>27076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Fact Sheet Title – Arial 14pt Bold – Title Case</vt:lpstr>
    </vt:vector>
  </TitlesOfParts>
  <Company/>
  <LinksUpToDate>false</LinksUpToDate>
  <CharactersWithSpaces>31763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Title – Arial 14pt Bold – Title Case</dc:title>
  <dc:creator>AllenB01</dc:creator>
  <cp:lastModifiedBy>Hems, Ralph (DHUD)</cp:lastModifiedBy>
  <cp:revision>10</cp:revision>
  <cp:lastPrinted>2023-07-26T05:19:00Z</cp:lastPrinted>
  <dcterms:created xsi:type="dcterms:W3CDTF">2024-12-09T05:39:00Z</dcterms:created>
  <dcterms:modified xsi:type="dcterms:W3CDTF">2025-01-20T01:32:00Z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2022-05-10T00:00:00Z</vt:filetime>
  </property>
  <property fmtid="{D5CDD505-2E9C-101B-9397-08002B2CF9AE}" pid="3" name="Creator">
    <vt:lpwstr>Microsoft® Word for Microsoft 365</vt:lpwstr>
  </property>
  <property fmtid="{D5CDD505-2E9C-101B-9397-08002B2CF9AE}" pid="4" name="LastSaved">
    <vt:filetime>2022-09-09T00:00:00Z</vt:filetime>
  </property>
  <property fmtid="{D5CDD505-2E9C-101B-9397-08002B2CF9AE}" pid="5" name="Producer">
    <vt:lpwstr>Microsoft® Word for Microsoft 365</vt:lpwstr>
  </property>
  <property fmtid="{D5CDD505-2E9C-101B-9397-08002B2CF9AE}" pid="6" name="MSIP_Label_77274858-3b1d-4431-8679-d878f40e28fd_Enabled">
    <vt:lpwstr>true</vt:lpwstr>
  </property>
  <property fmtid="{D5CDD505-2E9C-101B-9397-08002B2CF9AE}" pid="7" name="MSIP_Label_77274858-3b1d-4431-8679-d878f40e28fd_SetDate">
    <vt:lpwstr>2023-03-27T03:36:29Z</vt:lpwstr>
  </property>
  <property fmtid="{D5CDD505-2E9C-101B-9397-08002B2CF9AE}" pid="8" name="MSIP_Label_77274858-3b1d-4431-8679-d878f40e28fd_Method">
    <vt:lpwstr>Privileged</vt:lpwstr>
  </property>
  <property fmtid="{D5CDD505-2E9C-101B-9397-08002B2CF9AE}" pid="9" name="MSIP_Label_77274858-3b1d-4431-8679-d878f40e28fd_Name">
    <vt:lpwstr>-Official</vt:lpwstr>
  </property>
  <property fmtid="{D5CDD505-2E9C-101B-9397-08002B2CF9AE}" pid="10" name="MSIP_Label_77274858-3b1d-4431-8679-d878f40e28fd_SiteId">
    <vt:lpwstr>bda528f7-fca9-432f-bc98-bd7e90d40906</vt:lpwstr>
  </property>
  <property fmtid="{D5CDD505-2E9C-101B-9397-08002B2CF9AE}" pid="11" name="MSIP_Label_77274858-3b1d-4431-8679-d878f40e28fd_ActionId">
    <vt:lpwstr>c9aa234f-c88b-4bc6-8cf0-2535b9789b19</vt:lpwstr>
  </property>
  <property fmtid="{D5CDD505-2E9C-101B-9397-08002B2CF9AE}" pid="12" name="MSIP_Label_77274858-3b1d-4431-8679-d878f40e28fd_ContentBits">
    <vt:lpwstr>1</vt:lpwstr>
  </property>
</Properties>
</file>